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ind w:firstLine="720" w:firstLineChars="200"/>
        <w:jc w:val="center"/>
        <w:rPr>
          <w:rFonts w:hint="eastAsia" w:eastAsia="方正小标宋_GBK"/>
          <w:bCs/>
          <w:kern w:val="0"/>
          <w:sz w:val="36"/>
          <w:szCs w:val="36"/>
          <w:lang w:val="en-US" w:eastAsia="zh-CN"/>
        </w:rPr>
      </w:pPr>
      <w:r>
        <w:rPr>
          <w:rFonts w:hint="eastAsia" w:eastAsia="方正小标宋_GBK"/>
          <w:bCs/>
          <w:kern w:val="0"/>
          <w:sz w:val="36"/>
          <w:szCs w:val="36"/>
          <w:lang w:val="en-US" w:eastAsia="zh-CN"/>
        </w:rPr>
        <w:t>2023</w:t>
      </w:r>
      <w:r>
        <w:rPr>
          <w:rFonts w:eastAsia="方正小标宋_GBK"/>
          <w:bCs/>
          <w:kern w:val="0"/>
          <w:sz w:val="44"/>
          <w:szCs w:val="44"/>
        </w:rPr>
        <w:t>年</w:t>
      </w:r>
      <w:r>
        <w:rPr>
          <w:rFonts w:hint="eastAsia" w:eastAsia="方正小标宋_GBK"/>
          <w:bCs/>
          <w:kern w:val="0"/>
          <w:sz w:val="44"/>
          <w:szCs w:val="44"/>
          <w:lang w:eastAsia="zh-CN"/>
        </w:rPr>
        <w:t>江永县第三中学</w:t>
      </w:r>
      <w:r>
        <w:rPr>
          <w:rFonts w:eastAsia="方正小标宋_GBK"/>
          <w:bCs/>
          <w:kern w:val="0"/>
          <w:sz w:val="44"/>
          <w:szCs w:val="44"/>
        </w:rPr>
        <w:t>部门</w:t>
      </w:r>
      <w:r>
        <w:rPr>
          <w:rFonts w:hint="eastAsia" w:eastAsia="方正小标宋_GBK"/>
          <w:bCs/>
          <w:kern w:val="0"/>
          <w:sz w:val="44"/>
          <w:szCs w:val="44"/>
        </w:rPr>
        <w:t>决</w:t>
      </w:r>
      <w:r>
        <w:rPr>
          <w:rFonts w:eastAsia="方正小标宋_GBK"/>
          <w:bCs/>
          <w:kern w:val="0"/>
          <w:sz w:val="44"/>
          <w:szCs w:val="44"/>
        </w:rPr>
        <w:t>算</w:t>
      </w:r>
      <w:r>
        <w:rPr>
          <w:rFonts w:hint="eastAsia" w:eastAsia="方正小标宋_GBK"/>
          <w:bCs/>
          <w:kern w:val="0"/>
          <w:sz w:val="44"/>
          <w:szCs w:val="44"/>
          <w:lang w:val="en-US" w:eastAsia="zh-CN"/>
        </w:rPr>
        <w:t>公开</w:t>
      </w:r>
    </w:p>
    <w:p>
      <w:pPr>
        <w:widowControl/>
        <w:spacing w:line="600" w:lineRule="exact"/>
        <w:ind w:firstLine="640" w:firstLineChars="200"/>
        <w:jc w:val="center"/>
        <w:rPr>
          <w:rFonts w:eastAsia="黑体"/>
          <w:bCs/>
          <w:kern w:val="0"/>
          <w:sz w:val="32"/>
          <w:szCs w:val="32"/>
        </w:rPr>
      </w:pPr>
      <w:r>
        <w:rPr>
          <w:rFonts w:eastAsia="黑体"/>
          <w:bCs/>
          <w:kern w:val="0"/>
          <w:sz w:val="32"/>
          <w:szCs w:val="32"/>
        </w:rPr>
        <w:t>目 录</w:t>
      </w:r>
    </w:p>
    <w:p>
      <w:pPr>
        <w:widowControl/>
        <w:spacing w:line="600" w:lineRule="exact"/>
        <w:ind w:firstLine="643" w:firstLineChars="200"/>
        <w:rPr>
          <w:rFonts w:eastAsia="仿宋_GB2312"/>
          <w:b/>
          <w:bCs/>
          <w:kern w:val="0"/>
          <w:sz w:val="32"/>
          <w:szCs w:val="32"/>
        </w:rPr>
      </w:pPr>
      <w:r>
        <w:rPr>
          <w:rFonts w:eastAsia="仿宋_GB2312"/>
          <w:b/>
          <w:bCs/>
          <w:kern w:val="0"/>
          <w:sz w:val="32"/>
          <w:szCs w:val="32"/>
        </w:rPr>
        <w:t xml:space="preserve">第一部分 </w:t>
      </w:r>
      <w:r>
        <w:rPr>
          <w:rFonts w:hint="eastAsia" w:eastAsia="仿宋_GB2312"/>
          <w:b/>
          <w:bCs/>
          <w:kern w:val="0"/>
          <w:sz w:val="32"/>
          <w:szCs w:val="32"/>
          <w:lang w:eastAsia="zh-CN"/>
        </w:rPr>
        <w:t>江永县第三中学</w:t>
      </w:r>
      <w:r>
        <w:rPr>
          <w:rFonts w:eastAsia="仿宋_GB2312"/>
          <w:b/>
          <w:bCs/>
          <w:kern w:val="0"/>
          <w:sz w:val="32"/>
          <w:szCs w:val="32"/>
        </w:rPr>
        <w:t>部门概况</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1、部门职责</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2、机构设置</w:t>
      </w:r>
      <w:r>
        <w:rPr>
          <w:rFonts w:hint="eastAsia" w:ascii="Times New Roman" w:hAnsi="Times New Roman" w:eastAsia="仿宋_GB2312"/>
          <w:sz w:val="32"/>
          <w:szCs w:val="32"/>
          <w:lang w:val="en-US" w:eastAsia="zh-CN"/>
        </w:rPr>
        <w:t>及决算单位构成</w:t>
      </w:r>
    </w:p>
    <w:p>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第二部分</w:t>
      </w:r>
      <w:r>
        <w:rPr>
          <w:rFonts w:hint="eastAsia" w:eastAsia="仿宋_GB2312"/>
          <w:b/>
          <w:bCs/>
          <w:kern w:val="0"/>
          <w:sz w:val="32"/>
          <w:szCs w:val="32"/>
        </w:rPr>
        <w:t xml:space="preserve"> </w:t>
      </w:r>
      <w:r>
        <w:rPr>
          <w:rFonts w:eastAsia="仿宋_GB2312"/>
          <w:b/>
          <w:bCs/>
          <w:kern w:val="0"/>
          <w:sz w:val="32"/>
          <w:szCs w:val="32"/>
        </w:rPr>
        <w:t>部门决算表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部门收支</w:t>
      </w:r>
      <w:r>
        <w:rPr>
          <w:rFonts w:ascii="Times New Roman" w:hAnsi="Times New Roman" w:eastAsia="仿宋_GB2312"/>
          <w:sz w:val="32"/>
          <w:szCs w:val="32"/>
        </w:rPr>
        <w:t>决算总表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部门</w:t>
      </w:r>
      <w:r>
        <w:rPr>
          <w:rFonts w:ascii="Times New Roman" w:hAnsi="Times New Roman" w:eastAsia="仿宋_GB2312"/>
          <w:sz w:val="32"/>
          <w:szCs w:val="32"/>
        </w:rPr>
        <w:t>收入决算表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部门</w:t>
      </w:r>
      <w:r>
        <w:rPr>
          <w:rFonts w:ascii="Times New Roman" w:hAnsi="Times New Roman" w:eastAsia="仿宋_GB2312"/>
          <w:sz w:val="32"/>
          <w:szCs w:val="32"/>
        </w:rPr>
        <w:t>支出决算表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4、财政拨款</w:t>
      </w:r>
      <w:r>
        <w:rPr>
          <w:rFonts w:hint="eastAsia" w:ascii="Times New Roman" w:hAnsi="Times New Roman" w:eastAsia="仿宋_GB2312"/>
          <w:sz w:val="32"/>
          <w:szCs w:val="32"/>
        </w:rPr>
        <w:t>收支</w:t>
      </w:r>
      <w:r>
        <w:rPr>
          <w:rFonts w:ascii="Times New Roman" w:hAnsi="Times New Roman" w:eastAsia="仿宋_GB2312"/>
          <w:sz w:val="32"/>
          <w:szCs w:val="32"/>
        </w:rPr>
        <w:t>决算总表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5、一般公共预算财政拨款支出决算表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6、一般公共预算财政拨款基本支出决算表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7、一般公共预算财政拨款“三公”经费支出决算表</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8、政府性基金预算财政拨款收入支出决算表</w:t>
      </w:r>
    </w:p>
    <w:p>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第三部分</w:t>
      </w:r>
      <w:r>
        <w:rPr>
          <w:rFonts w:hint="eastAsia" w:eastAsia="仿宋_GB2312"/>
          <w:b/>
          <w:bCs/>
          <w:kern w:val="0"/>
          <w:sz w:val="32"/>
          <w:szCs w:val="32"/>
        </w:rPr>
        <w:t xml:space="preserve"> </w:t>
      </w:r>
      <w:r>
        <w:rPr>
          <w:rFonts w:hint="eastAsia" w:eastAsia="仿宋_GB2312"/>
          <w:b/>
          <w:bCs/>
          <w:kern w:val="0"/>
          <w:sz w:val="32"/>
          <w:szCs w:val="32"/>
          <w:lang w:val="en-US" w:eastAsia="zh-CN"/>
        </w:rPr>
        <w:t>2023</w:t>
      </w:r>
      <w:r>
        <w:rPr>
          <w:rFonts w:eastAsia="仿宋_GB2312"/>
          <w:b/>
          <w:bCs/>
          <w:kern w:val="0"/>
          <w:sz w:val="32"/>
          <w:szCs w:val="32"/>
        </w:rPr>
        <w:t>年度部门决算情况说明</w:t>
      </w:r>
    </w:p>
    <w:p>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1、收入支出决算总体情况说明</w:t>
      </w:r>
    </w:p>
    <w:p>
      <w:pPr>
        <w:spacing w:line="600" w:lineRule="exact"/>
        <w:ind w:firstLine="640" w:firstLineChars="200"/>
        <w:jc w:val="left"/>
        <w:rPr>
          <w:rFonts w:eastAsia="仿宋_GB2312"/>
          <w:sz w:val="32"/>
          <w:szCs w:val="32"/>
        </w:rPr>
      </w:pPr>
      <w:r>
        <w:rPr>
          <w:rFonts w:eastAsia="仿宋_GB2312"/>
          <w:sz w:val="32"/>
          <w:szCs w:val="32"/>
        </w:rPr>
        <w:t>2、收入决算情况说明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3、支出决算情况说明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4、财政拨款收入支出决算总体情况说明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5、一般公共预算财政拨款支出决算情况说明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6、一般公共预算财政拨款基本支出决算情况说明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7、一般公共预算财政拨款三公经费支出决算情况说明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8、政府性基金预算收入支出决算情况</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9、预算绩效情况说明</w:t>
      </w:r>
    </w:p>
    <w:p>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10、其他重要事项情况说明</w:t>
      </w:r>
    </w:p>
    <w:p>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第四部分</w:t>
      </w:r>
      <w:r>
        <w:rPr>
          <w:rFonts w:hint="eastAsia" w:eastAsia="仿宋_GB2312"/>
          <w:b/>
          <w:bCs/>
          <w:kern w:val="0"/>
          <w:sz w:val="32"/>
          <w:szCs w:val="32"/>
        </w:rPr>
        <w:t xml:space="preserve"> </w:t>
      </w:r>
      <w:r>
        <w:rPr>
          <w:rFonts w:eastAsia="仿宋_GB2312"/>
          <w:b/>
          <w:bCs/>
          <w:kern w:val="0"/>
          <w:sz w:val="32"/>
          <w:szCs w:val="32"/>
        </w:rPr>
        <w:t>名词解释</w:t>
      </w:r>
    </w:p>
    <w:p>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第五部分</w:t>
      </w:r>
      <w:r>
        <w:rPr>
          <w:rFonts w:hint="eastAsia" w:eastAsia="仿宋_GB2312"/>
          <w:b/>
          <w:bCs/>
          <w:kern w:val="0"/>
          <w:sz w:val="32"/>
          <w:szCs w:val="32"/>
        </w:rPr>
        <w:t xml:space="preserve"> </w:t>
      </w:r>
      <w:r>
        <w:rPr>
          <w:rFonts w:eastAsia="仿宋_GB2312"/>
          <w:b/>
          <w:bCs/>
          <w:kern w:val="0"/>
          <w:sz w:val="32"/>
          <w:szCs w:val="32"/>
        </w:rPr>
        <w:t>附件</w:t>
      </w: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p>
    <w:p>
      <w:pPr>
        <w:widowControl/>
        <w:spacing w:line="600" w:lineRule="exact"/>
        <w:ind w:firstLine="720" w:firstLineChars="200"/>
        <w:jc w:val="center"/>
        <w:rPr>
          <w:rFonts w:hint="eastAsia" w:eastAsia="方正小标宋_GBK"/>
          <w:bCs/>
          <w:kern w:val="0"/>
          <w:sz w:val="36"/>
          <w:szCs w:val="36"/>
        </w:rPr>
      </w:pPr>
    </w:p>
    <w:p>
      <w:pPr>
        <w:keepNext w:val="0"/>
        <w:keepLines w:val="0"/>
        <w:pageBreakBefore w:val="0"/>
        <w:widowControl/>
        <w:numPr>
          <w:ilvl w:val="0"/>
          <w:numId w:val="1"/>
        </w:numPr>
        <w:kinsoku/>
        <w:wordWrap/>
        <w:overflowPunct/>
        <w:topLinePunct w:val="0"/>
        <w:autoSpaceDE/>
        <w:autoSpaceDN/>
        <w:bidi w:val="0"/>
        <w:adjustRightInd/>
        <w:snapToGrid/>
        <w:spacing w:line="600" w:lineRule="exact"/>
        <w:ind w:firstLine="720" w:firstLineChars="200"/>
        <w:jc w:val="center"/>
        <w:textAlignment w:val="auto"/>
        <w:rPr>
          <w:rFonts w:hint="eastAsia" w:eastAsia="方正小标宋_GBK"/>
          <w:bCs/>
          <w:kern w:val="0"/>
          <w:sz w:val="36"/>
          <w:szCs w:val="36"/>
        </w:rPr>
      </w:pPr>
      <w:r>
        <w:rPr>
          <w:rFonts w:hint="eastAsia" w:eastAsia="方正小标宋_GBK"/>
          <w:bCs/>
          <w:kern w:val="0"/>
          <w:sz w:val="36"/>
          <w:szCs w:val="36"/>
          <w:lang w:eastAsia="zh-CN"/>
        </w:rPr>
        <w:t>江永县第三中学</w:t>
      </w:r>
      <w:r>
        <w:rPr>
          <w:rFonts w:hint="eastAsia" w:eastAsia="方正小标宋_GBK"/>
          <w:bCs/>
          <w:kern w:val="0"/>
          <w:sz w:val="36"/>
          <w:szCs w:val="36"/>
        </w:rPr>
        <w:t>部门概况</w:t>
      </w:r>
    </w:p>
    <w:p>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江永县第三中学</w:t>
      </w:r>
      <w:r>
        <w:rPr>
          <w:rFonts w:hint="eastAsia" w:ascii="仿宋_GB2312" w:hAnsi="仿宋_GB2312" w:eastAsia="仿宋_GB2312" w:cs="仿宋_GB2312"/>
          <w:sz w:val="30"/>
          <w:szCs w:val="30"/>
        </w:rPr>
        <w:t>是江永县县属完全中学</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始建于1990年秋。</w:t>
      </w:r>
      <w:r>
        <w:rPr>
          <w:rFonts w:hint="eastAsia" w:ascii="仿宋_GB2312" w:hAnsi="仿宋_GB2312" w:eastAsia="仿宋_GB2312" w:cs="仿宋_GB2312"/>
          <w:sz w:val="30"/>
          <w:szCs w:val="30"/>
        </w:rPr>
        <w:t>学校建筑面积30278平方米。</w:t>
      </w:r>
      <w:r>
        <w:rPr>
          <w:rFonts w:hint="eastAsia" w:ascii="仿宋_GB2312" w:hAnsi="仿宋_GB2312" w:eastAsia="仿宋_GB2312" w:cs="仿宋_GB2312"/>
          <w:sz w:val="30"/>
          <w:szCs w:val="30"/>
          <w:lang w:val="en-US" w:eastAsia="zh-CN"/>
        </w:rPr>
        <w:t>其中</w:t>
      </w:r>
      <w:r>
        <w:rPr>
          <w:rFonts w:hint="eastAsia" w:ascii="仿宋_GB2312" w:hAnsi="仿宋_GB2312" w:eastAsia="仿宋_GB2312" w:cs="仿宋_GB2312"/>
          <w:sz w:val="30"/>
          <w:szCs w:val="30"/>
        </w:rPr>
        <w:t>教学楼</w:t>
      </w:r>
      <w:r>
        <w:rPr>
          <w:rFonts w:hint="eastAsia" w:ascii="仿宋_GB2312" w:hAnsi="仿宋_GB2312" w:eastAsia="仿宋_GB2312" w:cs="仿宋_GB2312"/>
          <w:sz w:val="30"/>
          <w:szCs w:val="30"/>
          <w:lang w:val="en-US" w:eastAsia="zh-CN"/>
        </w:rPr>
        <w:t>4栋</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共67间教室</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学生宿舍3栋</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共</w:t>
      </w:r>
      <w:r>
        <w:rPr>
          <w:rFonts w:hint="eastAsia" w:ascii="仿宋_GB2312" w:hAnsi="仿宋_GB2312" w:eastAsia="仿宋_GB2312" w:cs="仿宋_GB2312"/>
          <w:sz w:val="30"/>
          <w:szCs w:val="30"/>
          <w:lang w:val="en-US" w:eastAsia="zh-CN"/>
        </w:rPr>
        <w:t>1160铺床位；</w:t>
      </w:r>
      <w:r>
        <w:rPr>
          <w:rFonts w:hint="eastAsia" w:ascii="仿宋_GB2312" w:hAnsi="仿宋_GB2312" w:eastAsia="仿宋_GB2312" w:cs="仿宋_GB2312"/>
          <w:sz w:val="30"/>
          <w:szCs w:val="30"/>
        </w:rPr>
        <w:t>食堂1栋</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可同时容纳1200人就餐</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学校建</w:t>
      </w:r>
      <w:r>
        <w:rPr>
          <w:rFonts w:hint="eastAsia" w:ascii="仿宋_GB2312" w:hAnsi="仿宋_GB2312" w:eastAsia="仿宋_GB2312" w:cs="仿宋_GB2312"/>
          <w:sz w:val="30"/>
          <w:szCs w:val="30"/>
        </w:rPr>
        <w:t>有</w:t>
      </w:r>
      <w:r>
        <w:rPr>
          <w:rFonts w:hint="eastAsia" w:ascii="仿宋_GB2312" w:hAnsi="仿宋_GB2312" w:eastAsia="仿宋_GB2312" w:cs="仿宋_GB2312"/>
          <w:sz w:val="30"/>
          <w:szCs w:val="30"/>
          <w:lang w:val="en-US" w:eastAsia="zh-CN"/>
        </w:rPr>
        <w:t>标准化</w:t>
      </w:r>
      <w:r>
        <w:rPr>
          <w:rFonts w:hint="eastAsia" w:ascii="仿宋_GB2312" w:hAnsi="仿宋_GB2312" w:eastAsia="仿宋_GB2312" w:cs="仿宋_GB2312"/>
          <w:sz w:val="30"/>
          <w:szCs w:val="30"/>
        </w:rPr>
        <w:t>田径运动场、足球场、篮球场</w:t>
      </w:r>
      <w:r>
        <w:rPr>
          <w:rFonts w:hint="eastAsia" w:ascii="仿宋_GB2312" w:hAnsi="仿宋_GB2312" w:eastAsia="仿宋_GB2312" w:cs="仿宋_GB2312"/>
          <w:sz w:val="30"/>
          <w:szCs w:val="30"/>
          <w:lang w:val="en-US" w:eastAsia="zh-CN"/>
        </w:rPr>
        <w:t>等</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校园文化内含丰富，绿树成荫、环境优雅。</w:t>
      </w:r>
    </w:p>
    <w:p>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现</w:t>
      </w:r>
      <w:r>
        <w:rPr>
          <w:rFonts w:hint="eastAsia" w:ascii="仿宋_GB2312" w:hAnsi="仿宋_GB2312" w:eastAsia="仿宋_GB2312" w:cs="仿宋_GB2312"/>
          <w:sz w:val="30"/>
          <w:szCs w:val="30"/>
        </w:rPr>
        <w:t>有教学</w:t>
      </w:r>
      <w:r>
        <w:rPr>
          <w:rFonts w:hint="eastAsia" w:ascii="仿宋_GB2312" w:hAnsi="仿宋_GB2312" w:eastAsia="仿宋_GB2312" w:cs="仿宋_GB2312"/>
          <w:sz w:val="30"/>
          <w:szCs w:val="30"/>
          <w:lang w:val="en-US" w:eastAsia="zh-CN"/>
        </w:rPr>
        <w:t>班63个，在校学生3000余人，教职员工234人。学校师资力量雄厚，教师教育理念先进，业务素质强，专任教师本科学历达100%以上，其中研究生学历5人，具有高级职称教师</w:t>
      </w:r>
      <w:r>
        <w:rPr>
          <w:rFonts w:hint="eastAsia" w:ascii="仿宋_GB2312" w:hAnsi="仿宋_GB2312" w:eastAsia="仿宋_GB2312" w:cs="仿宋_GB2312"/>
          <w:sz w:val="30"/>
          <w:szCs w:val="30"/>
        </w:rPr>
        <w:t>3</w:t>
      </w:r>
      <w:r>
        <w:rPr>
          <w:rFonts w:hint="eastAsia" w:ascii="仿宋_GB2312" w:hAnsi="仿宋_GB2312" w:eastAsia="仿宋_GB2312" w:cs="仿宋_GB2312"/>
          <w:sz w:val="30"/>
          <w:szCs w:val="30"/>
          <w:lang w:val="en-US" w:eastAsia="zh-CN"/>
        </w:rPr>
        <w:t>6</w:t>
      </w:r>
      <w:r>
        <w:rPr>
          <w:rFonts w:hint="eastAsia" w:ascii="仿宋_GB2312" w:hAnsi="仿宋_GB2312" w:eastAsia="仿宋_GB2312" w:cs="仿宋_GB2312"/>
          <w:sz w:val="30"/>
          <w:szCs w:val="30"/>
        </w:rPr>
        <w:t>人，一级教师6</w:t>
      </w: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人</w:t>
      </w: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sz w:val="30"/>
          <w:szCs w:val="30"/>
        </w:rPr>
        <w:t>有市级学科带头人1人，市级骨干教师</w:t>
      </w: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人，县级学科带头人3人，县级骨干教师</w:t>
      </w:r>
      <w:r>
        <w:rPr>
          <w:rFonts w:hint="eastAsia" w:ascii="仿宋_GB2312" w:hAnsi="仿宋_GB2312" w:eastAsia="仿宋_GB2312" w:cs="仿宋_GB2312"/>
          <w:sz w:val="30"/>
          <w:szCs w:val="30"/>
          <w:lang w:val="en-US" w:eastAsia="zh-CN"/>
        </w:rPr>
        <w:t>18</w:t>
      </w:r>
      <w:r>
        <w:rPr>
          <w:rFonts w:hint="eastAsia" w:ascii="仿宋_GB2312" w:hAnsi="仿宋_GB2312" w:eastAsia="仿宋_GB2312" w:cs="仿宋_GB2312"/>
          <w:sz w:val="30"/>
          <w:szCs w:val="30"/>
        </w:rPr>
        <w:t>人。</w:t>
      </w:r>
    </w:p>
    <w:p>
      <w:pPr>
        <w:keepNext w:val="0"/>
        <w:keepLines w:val="0"/>
        <w:pageBreakBefore w:val="0"/>
        <w:widowControl w:val="0"/>
        <w:kinsoku/>
        <w:wordWrap/>
        <w:overflowPunct/>
        <w:topLinePunct w:val="0"/>
        <w:autoSpaceDE/>
        <w:autoSpaceDN/>
        <w:bidi w:val="0"/>
        <w:adjustRightInd/>
        <w:snapToGrid/>
        <w:spacing w:line="600" w:lineRule="exact"/>
        <w:ind w:firstLine="573"/>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学校秉承“</w:t>
      </w:r>
      <w:r>
        <w:rPr>
          <w:rFonts w:hint="eastAsia" w:ascii="仿宋_GB2312" w:hAnsi="仿宋_GB2312" w:eastAsia="仿宋_GB2312" w:cs="仿宋_GB2312"/>
          <w:sz w:val="30"/>
          <w:szCs w:val="30"/>
          <w:lang w:val="en-US" w:eastAsia="zh-CN"/>
        </w:rPr>
        <w:t>求真、至善、唯美、笃学</w:t>
      </w:r>
      <w:r>
        <w:rPr>
          <w:rFonts w:hint="eastAsia" w:ascii="仿宋_GB2312" w:hAnsi="仿宋_GB2312" w:eastAsia="仿宋_GB2312" w:cs="仿宋_GB2312"/>
          <w:sz w:val="30"/>
          <w:szCs w:val="30"/>
        </w:rPr>
        <w:t>”的校训， 坚持“</w:t>
      </w:r>
      <w:r>
        <w:rPr>
          <w:rFonts w:hint="eastAsia" w:ascii="仿宋_GB2312" w:hAnsi="仿宋_GB2312" w:eastAsia="仿宋_GB2312" w:cs="仿宋_GB2312"/>
          <w:sz w:val="30"/>
          <w:szCs w:val="30"/>
          <w:lang w:val="en-US" w:eastAsia="zh-CN"/>
        </w:rPr>
        <w:t>构建学生健全人格、奠实学生发展基础</w:t>
      </w:r>
      <w:r>
        <w:rPr>
          <w:rFonts w:hint="eastAsia" w:ascii="仿宋_GB2312" w:hAnsi="仿宋_GB2312" w:eastAsia="仿宋_GB2312" w:cs="仿宋_GB2312"/>
          <w:sz w:val="30"/>
          <w:szCs w:val="30"/>
        </w:rPr>
        <w:t>”的办学理念，遵循“</w:t>
      </w:r>
      <w:r>
        <w:rPr>
          <w:rFonts w:hint="eastAsia" w:ascii="仿宋_GB2312" w:hAnsi="仿宋_GB2312" w:eastAsia="仿宋_GB2312" w:cs="仿宋_GB2312"/>
          <w:sz w:val="30"/>
          <w:szCs w:val="30"/>
          <w:lang w:val="en-US" w:eastAsia="zh-CN"/>
        </w:rPr>
        <w:t>质量强校、特色立校，科研兴校、人本治校</w:t>
      </w:r>
      <w:r>
        <w:rPr>
          <w:rFonts w:hint="eastAsia" w:ascii="仿宋_GB2312" w:hAnsi="仿宋_GB2312" w:eastAsia="仿宋_GB2312" w:cs="仿宋_GB2312"/>
          <w:sz w:val="30"/>
          <w:szCs w:val="30"/>
        </w:rPr>
        <w:t>”的办学思想，以“</w:t>
      </w:r>
      <w:r>
        <w:rPr>
          <w:rFonts w:hint="eastAsia" w:ascii="仿宋_GB2312" w:hAnsi="仿宋_GB2312" w:eastAsia="仿宋_GB2312" w:cs="仿宋_GB2312"/>
          <w:sz w:val="30"/>
          <w:szCs w:val="30"/>
          <w:lang w:val="en-US" w:eastAsia="zh-CN"/>
        </w:rPr>
        <w:t>文明、自信、勤奋、创新</w:t>
      </w:r>
      <w:r>
        <w:rPr>
          <w:rFonts w:hint="eastAsia" w:ascii="仿宋_GB2312" w:hAnsi="仿宋_GB2312" w:eastAsia="仿宋_GB2312" w:cs="仿宋_GB2312"/>
          <w:sz w:val="30"/>
          <w:szCs w:val="30"/>
        </w:rPr>
        <w:t>”为校风，以“</w:t>
      </w:r>
      <w:r>
        <w:rPr>
          <w:rFonts w:hint="eastAsia" w:ascii="仿宋_GB2312" w:hAnsi="仿宋_GB2312" w:eastAsia="仿宋_GB2312" w:cs="仿宋_GB2312"/>
          <w:sz w:val="30"/>
          <w:szCs w:val="30"/>
          <w:lang w:val="en-US" w:eastAsia="zh-CN"/>
        </w:rPr>
        <w:t>乐学、勤学、善学、博学</w:t>
      </w:r>
      <w:r>
        <w:rPr>
          <w:rFonts w:hint="eastAsia" w:ascii="仿宋_GB2312" w:hAnsi="仿宋_GB2312" w:eastAsia="仿宋_GB2312" w:cs="仿宋_GB2312"/>
          <w:sz w:val="30"/>
          <w:szCs w:val="30"/>
        </w:rPr>
        <w:t>”为学风，以“</w:t>
      </w:r>
      <w:r>
        <w:rPr>
          <w:rFonts w:hint="eastAsia" w:ascii="仿宋_GB2312" w:hAnsi="仿宋_GB2312" w:eastAsia="仿宋_GB2312" w:cs="仿宋_GB2312"/>
          <w:sz w:val="30"/>
          <w:szCs w:val="30"/>
          <w:lang w:val="en-US" w:eastAsia="zh-CN"/>
        </w:rPr>
        <w:t>为人师表、乐教善导</w:t>
      </w:r>
      <w:r>
        <w:rPr>
          <w:rFonts w:hint="eastAsia" w:ascii="仿宋_GB2312" w:hAnsi="仿宋_GB2312" w:eastAsia="仿宋_GB2312" w:cs="仿宋_GB2312"/>
          <w:sz w:val="30"/>
          <w:szCs w:val="30"/>
        </w:rPr>
        <w:t>”为教风，着力打造教育理念先进、办学行为规范、教学设施齐全、校园环境幽雅、教学质量一流、学生全面发展、教师幸福指数不断提升、既有深厚文化底蕴又有鲜明时代特色的充满活力的现代化学校。</w:t>
      </w:r>
    </w:p>
    <w:p>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rPr>
          <w:rFonts w:hint="eastAsia"/>
          <w:sz w:val="32"/>
          <w:szCs w:val="32"/>
          <w:lang w:eastAsia="zh-CN"/>
        </w:rPr>
      </w:pPr>
      <w:r>
        <w:rPr>
          <w:rFonts w:hint="eastAsia" w:ascii="仿宋_GB2312" w:hAnsi="仿宋_GB2312" w:eastAsia="仿宋_GB2312" w:cs="仿宋_GB2312"/>
          <w:sz w:val="30"/>
          <w:szCs w:val="30"/>
          <w:lang w:val="en-US" w:eastAsia="zh-CN"/>
        </w:rPr>
        <w:t>近年来，学校坚持“构建学生健全人格，奠实学生发展基础”的办学理念，积极推进教育教学改革，以教会学生“学会求知，学会做事，学会共处，学会做人”为育人目标，秉承“求真、至善、唯美、笃学”的校训，严格学校管理。教师队伍为人师表、乐教善导，学生乐学、勤学、善学、博学。学校以先进的教学理念、出色的教学业绩和文明、自信、勤奋、创新的校风赢得了社会的广泛赞誉，先后荣获湖南省教育学会常务副理事长单位、永州市红旗团委、江永县“书香校园”、综治工作先进单位、基层党建工作先进单位、党风廉政建设先进单位、平安建设（综治）工作优秀学校、江永县义务教育“三设计三推进”减负提质工作先进单位、江永县教育系统信访工作先进单位等50余个荣誉称号。</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bCs/>
          <w:kern w:val="0"/>
          <w:sz w:val="32"/>
          <w:szCs w:val="32"/>
        </w:rPr>
      </w:pPr>
      <w:r>
        <w:rPr>
          <w:rFonts w:hint="eastAsia" w:ascii="黑体" w:hAnsi="黑体" w:eastAsia="黑体"/>
          <w:bCs/>
          <w:kern w:val="0"/>
          <w:sz w:val="32"/>
          <w:szCs w:val="32"/>
        </w:rPr>
        <w:t>一、部门职责</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0"/>
          <w:szCs w:val="30"/>
          <w:lang w:val="en-US" w:eastAsia="zh-CN"/>
        </w:rPr>
      </w:pPr>
      <w:r>
        <w:rPr>
          <w:rFonts w:hint="eastAsia" w:ascii="仿宋" w:hAnsi="仿宋" w:eastAsia="仿宋" w:cs="仿宋"/>
          <w:sz w:val="32"/>
          <w:szCs w:val="32"/>
          <w:lang w:val="en-US" w:eastAsia="zh-CN"/>
        </w:rPr>
        <w:t>实施初中学历教育，高中学历教育，促进基础教育发展。</w:t>
      </w:r>
    </w:p>
    <w:p>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二、机构设置及决算单位构成</w:t>
      </w:r>
    </w:p>
    <w:p>
      <w:pPr>
        <w:widowControl/>
        <w:spacing w:line="600" w:lineRule="exact"/>
        <w:ind w:firstLine="643" w:firstLineChars="200"/>
        <w:rPr>
          <w:rFonts w:hint="eastAsia" w:ascii="楷体_GB2312" w:hAnsi="宋体" w:eastAsia="楷体_GB2312"/>
          <w:b/>
          <w:bCs/>
          <w:kern w:val="0"/>
          <w:sz w:val="32"/>
          <w:szCs w:val="32"/>
        </w:rPr>
      </w:pPr>
      <w:r>
        <w:rPr>
          <w:rFonts w:hint="eastAsia" w:ascii="楷体_GB2312" w:hAnsi="宋体" w:eastAsia="楷体_GB2312"/>
          <w:b/>
          <w:bCs/>
          <w:kern w:val="0"/>
          <w:sz w:val="32"/>
          <w:szCs w:val="32"/>
        </w:rPr>
        <w:t>（一）内设机构设置。</w:t>
      </w:r>
    </w:p>
    <w:p>
      <w:pPr>
        <w:widowControl/>
        <w:spacing w:line="600" w:lineRule="exact"/>
        <w:ind w:firstLine="640" w:firstLineChars="200"/>
        <w:rPr>
          <w:rFonts w:hint="default" w:ascii="Times New Roman" w:hAnsi="Times New Roman" w:eastAsia="仿宋_GB2312" w:cs="Times New Roman"/>
          <w:bCs/>
          <w:kern w:val="0"/>
          <w:sz w:val="32"/>
          <w:szCs w:val="32"/>
          <w:lang w:val="en-US" w:eastAsia="zh-CN"/>
        </w:rPr>
      </w:pPr>
      <w:r>
        <w:rPr>
          <w:rFonts w:hint="eastAsia" w:ascii="Times New Roman" w:hAnsi="Times New Roman" w:eastAsia="仿宋_GB2312" w:cs="Times New Roman"/>
          <w:bCs/>
          <w:kern w:val="0"/>
          <w:sz w:val="32"/>
          <w:szCs w:val="32"/>
          <w:lang w:val="en-US" w:eastAsia="zh-CN"/>
        </w:rPr>
        <w:t>我校现有内设股室6个，群团组织2个。</w:t>
      </w:r>
    </w:p>
    <w:p>
      <w:pPr>
        <w:widowControl/>
        <w:spacing w:line="600" w:lineRule="exact"/>
        <w:ind w:firstLine="643" w:firstLineChars="200"/>
        <w:rPr>
          <w:rFonts w:hint="eastAsia" w:ascii="楷体_GB2312" w:hAnsi="宋体" w:eastAsia="楷体_GB2312"/>
          <w:b/>
          <w:bCs/>
          <w:kern w:val="0"/>
          <w:sz w:val="32"/>
          <w:szCs w:val="32"/>
          <w:lang w:val="en-US" w:eastAsia="zh-CN"/>
        </w:rPr>
      </w:pPr>
      <w:r>
        <w:rPr>
          <w:rFonts w:hint="eastAsia" w:ascii="楷体_GB2312" w:hAnsi="宋体" w:eastAsia="楷体_GB2312"/>
          <w:b/>
          <w:bCs/>
          <w:kern w:val="0"/>
          <w:sz w:val="32"/>
          <w:szCs w:val="32"/>
        </w:rPr>
        <w:t>（二）决算单位构成。</w:t>
      </w:r>
      <w:r>
        <w:rPr>
          <w:rFonts w:hint="eastAsia" w:ascii="楷体_GB2312" w:hAnsi="宋体" w:eastAsia="楷体_GB2312"/>
          <w:b/>
          <w:bCs/>
          <w:kern w:val="0"/>
          <w:sz w:val="32"/>
          <w:szCs w:val="32"/>
          <w:lang w:val="en-US" w:eastAsia="zh-CN"/>
        </w:rPr>
        <w:t xml:space="preserve"> </w:t>
      </w:r>
    </w:p>
    <w:p>
      <w:pPr>
        <w:widowControl/>
        <w:spacing w:line="600" w:lineRule="exact"/>
        <w:ind w:firstLine="640" w:firstLineChars="200"/>
        <w:rPr>
          <w:rFonts w:hint="eastAsia" w:ascii="楷体_GB2312" w:hAnsi="宋体" w:eastAsia="仿宋_GB2312"/>
          <w:b/>
          <w:bCs/>
          <w:kern w:val="0"/>
          <w:sz w:val="32"/>
          <w:szCs w:val="32"/>
          <w:lang w:eastAsia="zh-CN"/>
        </w:rPr>
      </w:pPr>
      <w:r>
        <w:rPr>
          <w:rFonts w:hint="eastAsia" w:eastAsia="仿宋_GB2312"/>
          <w:bCs/>
          <w:kern w:val="0"/>
          <w:sz w:val="32"/>
          <w:szCs w:val="32"/>
          <w:lang w:val="en-US" w:eastAsia="zh-CN"/>
        </w:rPr>
        <w:t>2023年</w:t>
      </w:r>
      <w:r>
        <w:rPr>
          <w:rFonts w:eastAsia="仿宋_GB2312"/>
          <w:bCs/>
          <w:kern w:val="0"/>
          <w:sz w:val="32"/>
          <w:szCs w:val="32"/>
        </w:rPr>
        <w:t>部门决算汇总公开单位构成</w:t>
      </w:r>
      <w:r>
        <w:rPr>
          <w:rFonts w:hint="eastAsia" w:eastAsia="仿宋_GB2312"/>
          <w:bCs/>
          <w:kern w:val="0"/>
          <w:sz w:val="32"/>
          <w:szCs w:val="32"/>
          <w:lang w:eastAsia="zh-CN"/>
        </w:rPr>
        <w:t>：江永县第三中学本级。</w:t>
      </w:r>
    </w:p>
    <w:p>
      <w:pPr>
        <w:widowControl/>
        <w:spacing w:line="600" w:lineRule="exact"/>
        <w:ind w:firstLine="640" w:firstLineChars="200"/>
        <w:rPr>
          <w:rFonts w:eastAsia="仿宋_GB2312"/>
          <w:bCs/>
          <w:kern w:val="0"/>
          <w:sz w:val="32"/>
          <w:szCs w:val="32"/>
        </w:rPr>
      </w:pPr>
    </w:p>
    <w:p>
      <w:pPr>
        <w:widowControl/>
        <w:numPr>
          <w:ilvl w:val="0"/>
          <w:numId w:val="2"/>
        </w:numPr>
        <w:tabs>
          <w:tab w:val="left" w:pos="7807"/>
        </w:tabs>
        <w:spacing w:line="600" w:lineRule="exact"/>
        <w:ind w:firstLine="720" w:firstLineChars="200"/>
        <w:jc w:val="both"/>
        <w:rPr>
          <w:rFonts w:hint="eastAsia" w:eastAsia="方正小标宋_GBK"/>
          <w:bCs/>
          <w:kern w:val="0"/>
          <w:sz w:val="36"/>
          <w:szCs w:val="36"/>
          <w:lang w:val="en-US" w:eastAsia="zh-CN"/>
        </w:rPr>
      </w:pPr>
      <w:r>
        <w:rPr>
          <w:rFonts w:hint="eastAsia" w:eastAsia="方正小标宋_GBK"/>
          <w:bCs/>
          <w:kern w:val="0"/>
          <w:sz w:val="36"/>
          <w:szCs w:val="36"/>
          <w:lang w:val="en-US" w:eastAsia="zh-CN"/>
        </w:rPr>
        <w:t>2023</w:t>
      </w:r>
      <w:r>
        <w:rPr>
          <w:rFonts w:eastAsia="方正小标宋_GBK"/>
          <w:bCs/>
          <w:kern w:val="0"/>
          <w:sz w:val="36"/>
          <w:szCs w:val="36"/>
        </w:rPr>
        <w:t>年</w:t>
      </w:r>
      <w:r>
        <w:rPr>
          <w:rFonts w:hint="eastAsia" w:eastAsia="方正小标宋_GBK"/>
          <w:bCs/>
          <w:kern w:val="0"/>
          <w:sz w:val="36"/>
          <w:szCs w:val="36"/>
        </w:rPr>
        <w:t>部门决算表</w:t>
      </w:r>
    </w:p>
    <w:p>
      <w:pPr>
        <w:widowControl/>
        <w:spacing w:line="600" w:lineRule="exact"/>
        <w:ind w:firstLine="640" w:firstLineChars="200"/>
        <w:jc w:val="left"/>
        <w:rPr>
          <w:rFonts w:hint="eastAsia" w:eastAsia="仿宋_GB2312"/>
          <w:bCs/>
          <w:kern w:val="0"/>
          <w:sz w:val="32"/>
          <w:szCs w:val="32"/>
          <w:lang w:eastAsia="zh-CN"/>
        </w:rPr>
      </w:pPr>
      <w:r>
        <w:rPr>
          <w:rFonts w:hint="eastAsia" w:eastAsia="仿宋_GB2312"/>
          <w:bCs/>
          <w:kern w:val="0"/>
          <w:sz w:val="32"/>
          <w:szCs w:val="32"/>
          <w:lang w:eastAsia="zh-CN"/>
        </w:rPr>
        <w:t>（</w:t>
      </w:r>
      <w:r>
        <w:rPr>
          <w:rFonts w:hint="eastAsia" w:eastAsia="仿宋_GB2312"/>
          <w:bCs/>
          <w:kern w:val="0"/>
          <w:sz w:val="32"/>
          <w:szCs w:val="32"/>
          <w:lang w:val="en-US" w:eastAsia="zh-CN"/>
        </w:rPr>
        <w:t>详见公开附件</w:t>
      </w:r>
      <w:r>
        <w:rPr>
          <w:rFonts w:hint="eastAsia" w:eastAsia="仿宋_GB2312"/>
          <w:bCs/>
          <w:kern w:val="0"/>
          <w:sz w:val="32"/>
          <w:szCs w:val="32"/>
          <w:lang w:eastAsia="zh-CN"/>
        </w:rPr>
        <w:t>）</w:t>
      </w:r>
    </w:p>
    <w:p>
      <w:pPr>
        <w:widowControl/>
        <w:tabs>
          <w:tab w:val="left" w:pos="7807"/>
        </w:tabs>
        <w:spacing w:line="600" w:lineRule="exact"/>
        <w:ind w:firstLine="720" w:firstLineChars="200"/>
        <w:jc w:val="both"/>
        <w:rPr>
          <w:rFonts w:hint="eastAsia" w:eastAsia="方正小标宋_GBK"/>
          <w:bCs/>
          <w:kern w:val="0"/>
          <w:sz w:val="36"/>
          <w:szCs w:val="36"/>
        </w:rPr>
      </w:pPr>
    </w:p>
    <w:p>
      <w:pPr>
        <w:widowControl/>
        <w:numPr>
          <w:ilvl w:val="0"/>
          <w:numId w:val="2"/>
        </w:numPr>
        <w:tabs>
          <w:tab w:val="left" w:pos="7807"/>
        </w:tabs>
        <w:spacing w:line="600" w:lineRule="exact"/>
        <w:ind w:left="0" w:leftChars="0" w:firstLine="643" w:firstLineChars="200"/>
        <w:jc w:val="both"/>
        <w:rPr>
          <w:rFonts w:hint="eastAsia" w:eastAsia="方正小标宋_GBK"/>
          <w:bCs/>
          <w:kern w:val="0"/>
          <w:sz w:val="36"/>
          <w:szCs w:val="36"/>
        </w:rPr>
      </w:pPr>
      <w:r>
        <w:rPr>
          <w:rFonts w:hint="eastAsia" w:eastAsia="仿宋_GB2312"/>
          <w:b/>
          <w:bCs/>
          <w:kern w:val="0"/>
          <w:sz w:val="32"/>
          <w:szCs w:val="32"/>
          <w:lang w:val="en-US" w:eastAsia="zh-CN"/>
        </w:rPr>
        <w:t>2023</w:t>
      </w:r>
      <w:r>
        <w:rPr>
          <w:rFonts w:hint="eastAsia" w:eastAsia="方正小标宋_GBK"/>
          <w:bCs/>
          <w:kern w:val="0"/>
          <w:sz w:val="36"/>
          <w:szCs w:val="36"/>
        </w:rPr>
        <w:t>年度部门决算情况说明</w:t>
      </w:r>
    </w:p>
    <w:p>
      <w:pPr>
        <w:pStyle w:val="15"/>
        <w:spacing w:line="600" w:lineRule="exact"/>
        <w:ind w:firstLine="640" w:firstLineChars="200"/>
        <w:rPr>
          <w:rFonts w:hint="eastAsia" w:ascii="Times New Roman" w:hAnsi="Times New Roman" w:eastAsia="仿宋_GB2312"/>
          <w:b/>
          <w:bCs/>
          <w:color w:val="000000"/>
          <w:sz w:val="32"/>
          <w:szCs w:val="32"/>
          <w:u w:val="none"/>
          <w:lang w:val="en-US" w:eastAsia="zh-CN"/>
        </w:rPr>
      </w:pPr>
      <w:r>
        <w:rPr>
          <w:rFonts w:hint="eastAsia" w:ascii="Times New Roman" w:hAnsi="Times New Roman" w:eastAsia="仿宋_GB2312"/>
          <w:color w:val="000000"/>
          <w:sz w:val="32"/>
          <w:szCs w:val="32"/>
          <w:u w:val="none"/>
          <w:lang w:eastAsia="zh-CN"/>
        </w:rPr>
        <w:t>因我单位</w:t>
      </w:r>
      <w:r>
        <w:rPr>
          <w:rFonts w:hint="eastAsia" w:ascii="Times New Roman" w:hAnsi="Times New Roman" w:eastAsia="仿宋_GB2312"/>
          <w:color w:val="000000"/>
          <w:sz w:val="32"/>
          <w:szCs w:val="32"/>
          <w:u w:val="none"/>
          <w:lang w:val="en-US" w:eastAsia="zh-CN"/>
        </w:rPr>
        <w:t>为2023年新增部门决算单位，2023年首次进行部门公开决算，无上年数据对比</w:t>
      </w:r>
      <w:r>
        <w:rPr>
          <w:rFonts w:hint="eastAsia" w:ascii="Times New Roman" w:hAnsi="Times New Roman" w:eastAsia="仿宋_GB2312"/>
          <w:color w:val="000000"/>
          <w:sz w:val="32"/>
          <w:szCs w:val="32"/>
          <w:u w:val="none"/>
        </w:rPr>
        <w:t>。</w:t>
      </w:r>
    </w:p>
    <w:p>
      <w:pPr>
        <w:pStyle w:val="15"/>
        <w:spacing w:line="600" w:lineRule="exact"/>
        <w:ind w:firstLine="640" w:firstLineChars="200"/>
        <w:rPr>
          <w:rFonts w:hAnsi="黑体"/>
          <w:color w:val="000000"/>
          <w:sz w:val="32"/>
          <w:szCs w:val="32"/>
          <w:u w:val="none"/>
        </w:rPr>
      </w:pPr>
      <w:r>
        <w:rPr>
          <w:rFonts w:hAnsi="黑体"/>
          <w:color w:val="000000"/>
          <w:sz w:val="32"/>
          <w:szCs w:val="32"/>
          <w:u w:val="none"/>
        </w:rPr>
        <w:t>一、收入支出决算总体情况说明</w:t>
      </w:r>
    </w:p>
    <w:p>
      <w:pPr>
        <w:pStyle w:val="15"/>
        <w:spacing w:line="600" w:lineRule="exact"/>
        <w:ind w:firstLine="643" w:firstLineChars="200"/>
        <w:rPr>
          <w:rFonts w:hint="eastAsia" w:ascii="Times New Roman" w:hAnsi="Times New Roman" w:eastAsia="仿宋_GB2312"/>
          <w:b/>
          <w:bCs/>
          <w:color w:val="000000"/>
          <w:sz w:val="32"/>
          <w:szCs w:val="32"/>
          <w:u w:val="none"/>
          <w:lang w:val="en-US" w:eastAsia="zh-CN"/>
        </w:rPr>
      </w:pPr>
      <w:r>
        <w:rPr>
          <w:rFonts w:hint="eastAsia" w:ascii="Times New Roman" w:hAnsi="Times New Roman" w:eastAsia="仿宋_GB2312"/>
          <w:b/>
          <w:bCs/>
          <w:color w:val="000000"/>
          <w:sz w:val="32"/>
          <w:szCs w:val="32"/>
          <w:u w:val="none"/>
          <w:lang w:val="en-US" w:eastAsia="zh-CN"/>
        </w:rPr>
        <w:t>2023</w:t>
      </w:r>
      <w:r>
        <w:rPr>
          <w:rFonts w:hint="eastAsia" w:ascii="Times New Roman" w:hAnsi="Times New Roman" w:eastAsia="仿宋_GB2312"/>
          <w:bCs/>
          <w:color w:val="000000"/>
          <w:sz w:val="32"/>
          <w:szCs w:val="32"/>
          <w:u w:val="none"/>
        </w:rPr>
        <w:t>年度</w:t>
      </w:r>
      <w:r>
        <w:rPr>
          <w:rFonts w:ascii="Times New Roman" w:hAnsi="Times New Roman" w:eastAsia="仿宋_GB2312"/>
          <w:color w:val="000000"/>
          <w:sz w:val="32"/>
          <w:szCs w:val="32"/>
          <w:u w:val="none"/>
        </w:rPr>
        <w:t>收、支总计</w:t>
      </w:r>
      <w:r>
        <w:rPr>
          <w:rFonts w:hint="eastAsia" w:ascii="Times New Roman" w:hAnsi="Times New Roman" w:eastAsia="仿宋_GB2312"/>
          <w:color w:val="000000"/>
          <w:sz w:val="32"/>
          <w:szCs w:val="32"/>
          <w:u w:val="none"/>
          <w:lang w:val="en-US" w:eastAsia="zh-CN"/>
        </w:rPr>
        <w:t>4927.26</w:t>
      </w:r>
      <w:r>
        <w:rPr>
          <w:rFonts w:ascii="Times New Roman" w:hAnsi="Times New Roman" w:eastAsia="仿宋_GB2312"/>
          <w:color w:val="000000"/>
          <w:sz w:val="32"/>
          <w:szCs w:val="32"/>
          <w:u w:val="none"/>
        </w:rPr>
        <w:t>万元。</w:t>
      </w:r>
    </w:p>
    <w:p>
      <w:pPr>
        <w:pStyle w:val="15"/>
        <w:spacing w:line="600" w:lineRule="exact"/>
        <w:ind w:firstLine="640" w:firstLineChars="200"/>
        <w:rPr>
          <w:rFonts w:hAnsi="黑体"/>
          <w:color w:val="000000"/>
          <w:sz w:val="32"/>
          <w:szCs w:val="32"/>
          <w:u w:val="none"/>
        </w:rPr>
      </w:pPr>
      <w:r>
        <w:rPr>
          <w:rFonts w:hAnsi="黑体"/>
          <w:color w:val="000000"/>
          <w:sz w:val="32"/>
          <w:szCs w:val="32"/>
          <w:u w:val="none"/>
        </w:rPr>
        <w:t>二、收入决算情况说明</w:t>
      </w:r>
    </w:p>
    <w:p>
      <w:pPr>
        <w:pStyle w:val="15"/>
        <w:spacing w:line="600" w:lineRule="exact"/>
        <w:ind w:firstLine="640" w:firstLineChars="200"/>
        <w:rPr>
          <w:rFonts w:hint="eastAsia" w:ascii="Times New Roman" w:hAnsi="Times New Roman" w:eastAsia="仿宋_GB2312"/>
          <w:color w:val="000000"/>
          <w:sz w:val="32"/>
          <w:szCs w:val="32"/>
          <w:u w:val="none"/>
          <w:lang w:eastAsia="zh-CN"/>
        </w:rPr>
      </w:pPr>
      <w:r>
        <w:rPr>
          <w:rFonts w:ascii="Times New Roman" w:hAnsi="Times New Roman" w:eastAsia="仿宋_GB2312"/>
          <w:color w:val="000000"/>
          <w:sz w:val="32"/>
          <w:szCs w:val="32"/>
          <w:u w:val="none"/>
        </w:rPr>
        <w:t>本年收入合计</w:t>
      </w:r>
      <w:r>
        <w:rPr>
          <w:rFonts w:hint="eastAsia" w:ascii="Times New Roman" w:hAnsi="Times New Roman" w:eastAsia="仿宋_GB2312"/>
          <w:color w:val="000000"/>
          <w:sz w:val="32"/>
          <w:szCs w:val="32"/>
          <w:u w:val="none"/>
          <w:lang w:val="en-US" w:eastAsia="zh-CN"/>
        </w:rPr>
        <w:t>2463.63</w:t>
      </w:r>
      <w:r>
        <w:rPr>
          <w:rFonts w:ascii="Times New Roman" w:hAnsi="Times New Roman" w:eastAsia="仿宋_GB2312"/>
          <w:color w:val="000000"/>
          <w:sz w:val="32"/>
          <w:szCs w:val="32"/>
          <w:u w:val="none"/>
        </w:rPr>
        <w:t>万元，其中：财政拨款收入</w:t>
      </w:r>
      <w:r>
        <w:rPr>
          <w:rFonts w:hint="eastAsia" w:ascii="Times New Roman" w:hAnsi="Times New Roman" w:eastAsia="仿宋_GB2312"/>
          <w:color w:val="000000"/>
          <w:sz w:val="32"/>
          <w:szCs w:val="32"/>
          <w:u w:val="none"/>
          <w:lang w:val="en-US" w:eastAsia="zh-CN"/>
        </w:rPr>
        <w:t>2463.63</w:t>
      </w:r>
      <w:r>
        <w:rPr>
          <w:rFonts w:ascii="Times New Roman" w:hAnsi="Times New Roman" w:eastAsia="仿宋_GB2312"/>
          <w:color w:val="000000"/>
          <w:sz w:val="32"/>
          <w:szCs w:val="32"/>
          <w:u w:val="none"/>
        </w:rPr>
        <w:t xml:space="preserve">  万元，占</w:t>
      </w:r>
      <w:r>
        <w:rPr>
          <w:rFonts w:hint="eastAsia" w:ascii="Times New Roman" w:hAnsi="Times New Roman" w:eastAsia="仿宋_GB2312"/>
          <w:color w:val="000000"/>
          <w:sz w:val="32"/>
          <w:szCs w:val="32"/>
          <w:u w:val="none"/>
          <w:lang w:val="en-US" w:eastAsia="zh-CN"/>
        </w:rPr>
        <w:t>100</w:t>
      </w:r>
      <w:r>
        <w:rPr>
          <w:rFonts w:ascii="Times New Roman" w:hAnsi="Times New Roman" w:eastAsia="仿宋_GB2312"/>
          <w:color w:val="000000"/>
          <w:sz w:val="32"/>
          <w:szCs w:val="32"/>
          <w:u w:val="none"/>
        </w:rPr>
        <w:t xml:space="preserve"> %</w:t>
      </w:r>
      <w:r>
        <w:rPr>
          <w:rFonts w:hint="eastAsia" w:ascii="Times New Roman" w:hAnsi="Times New Roman" w:eastAsia="仿宋_GB2312"/>
          <w:color w:val="000000"/>
          <w:sz w:val="32"/>
          <w:szCs w:val="32"/>
          <w:u w:val="none"/>
          <w:lang w:eastAsia="zh-CN"/>
        </w:rPr>
        <w:t>。</w:t>
      </w:r>
      <w:r>
        <w:rPr>
          <w:rFonts w:ascii="Times New Roman" w:hAnsi="Times New Roman" w:eastAsia="仿宋_GB2312"/>
          <w:color w:val="000000"/>
          <w:sz w:val="32"/>
          <w:szCs w:val="32"/>
        </w:rPr>
        <w:t>上级补助收入</w:t>
      </w:r>
      <w:r>
        <w:rPr>
          <w:rFonts w:hint="eastAsia" w:ascii="Times New Roman" w:hAnsi="Times New Roman" w:eastAsia="仿宋_GB2312"/>
          <w:color w:val="000000"/>
          <w:sz w:val="32"/>
          <w:szCs w:val="32"/>
          <w:u w:val="none"/>
          <w:lang w:val="en-US" w:eastAsia="zh-CN"/>
        </w:rPr>
        <w:t>0</w:t>
      </w:r>
      <w:r>
        <w:rPr>
          <w:rFonts w:ascii="Times New Roman" w:hAnsi="Times New Roman" w:eastAsia="仿宋_GB2312"/>
          <w:color w:val="000000"/>
          <w:sz w:val="32"/>
          <w:szCs w:val="32"/>
          <w:u w:val="none"/>
        </w:rPr>
        <w:t>万元；事业收入</w:t>
      </w:r>
      <w:r>
        <w:rPr>
          <w:rFonts w:hint="eastAsia" w:ascii="Times New Roman" w:hAnsi="Times New Roman" w:eastAsia="仿宋_GB2312"/>
          <w:color w:val="000000"/>
          <w:sz w:val="32"/>
          <w:szCs w:val="32"/>
          <w:u w:val="none"/>
          <w:lang w:val="en-US" w:eastAsia="zh-CN"/>
        </w:rPr>
        <w:t>0</w:t>
      </w:r>
      <w:r>
        <w:rPr>
          <w:rFonts w:ascii="Times New Roman" w:hAnsi="Times New Roman" w:eastAsia="仿宋_GB2312"/>
          <w:color w:val="000000"/>
          <w:sz w:val="32"/>
          <w:szCs w:val="32"/>
          <w:u w:val="none"/>
        </w:rPr>
        <w:t>万元；经营收入</w:t>
      </w:r>
      <w:r>
        <w:rPr>
          <w:rFonts w:hint="eastAsia" w:ascii="Times New Roman" w:hAnsi="Times New Roman" w:eastAsia="仿宋_GB2312"/>
          <w:color w:val="000000"/>
          <w:sz w:val="32"/>
          <w:szCs w:val="32"/>
          <w:u w:val="none"/>
          <w:lang w:val="en-US" w:eastAsia="zh-CN"/>
        </w:rPr>
        <w:t>0</w:t>
      </w:r>
      <w:r>
        <w:rPr>
          <w:rFonts w:ascii="Times New Roman" w:hAnsi="Times New Roman" w:eastAsia="仿宋_GB2312"/>
          <w:color w:val="000000"/>
          <w:sz w:val="32"/>
          <w:szCs w:val="32"/>
          <w:u w:val="none"/>
        </w:rPr>
        <w:t>万元；附属单位上缴收入</w:t>
      </w:r>
      <w:r>
        <w:rPr>
          <w:rFonts w:hint="eastAsia" w:ascii="Times New Roman" w:hAnsi="Times New Roman" w:eastAsia="仿宋_GB2312"/>
          <w:color w:val="000000"/>
          <w:sz w:val="32"/>
          <w:szCs w:val="32"/>
          <w:u w:val="none"/>
          <w:lang w:val="en-US" w:eastAsia="zh-CN"/>
        </w:rPr>
        <w:t>0</w:t>
      </w:r>
      <w:r>
        <w:rPr>
          <w:rFonts w:ascii="Times New Roman" w:hAnsi="Times New Roman" w:eastAsia="仿宋_GB2312"/>
          <w:color w:val="000000"/>
          <w:sz w:val="32"/>
          <w:szCs w:val="32"/>
          <w:u w:val="none"/>
        </w:rPr>
        <w:t>万元；其他收入</w:t>
      </w:r>
      <w:r>
        <w:rPr>
          <w:rFonts w:hint="eastAsia" w:ascii="Times New Roman" w:hAnsi="Times New Roman" w:eastAsia="仿宋_GB2312"/>
          <w:color w:val="000000"/>
          <w:sz w:val="32"/>
          <w:szCs w:val="32"/>
          <w:u w:val="none"/>
          <w:lang w:val="en-US" w:eastAsia="zh-CN"/>
        </w:rPr>
        <w:t>0</w:t>
      </w:r>
      <w:r>
        <w:rPr>
          <w:rFonts w:ascii="Times New Roman" w:hAnsi="Times New Roman" w:eastAsia="仿宋_GB2312"/>
          <w:color w:val="000000"/>
          <w:sz w:val="32"/>
          <w:szCs w:val="32"/>
          <w:u w:val="none"/>
        </w:rPr>
        <w:t>万元</w:t>
      </w:r>
      <w:r>
        <w:rPr>
          <w:rFonts w:ascii="Times New Roman" w:hAnsi="Times New Roman" w:eastAsia="仿宋_GB2312"/>
          <w:color w:val="000000"/>
          <w:sz w:val="32"/>
          <w:szCs w:val="32"/>
        </w:rPr>
        <w:t>。</w:t>
      </w:r>
    </w:p>
    <w:p>
      <w:pPr>
        <w:pStyle w:val="15"/>
        <w:spacing w:line="600" w:lineRule="exact"/>
        <w:ind w:firstLine="640" w:firstLineChars="200"/>
        <w:rPr>
          <w:rFonts w:hAnsi="黑体"/>
          <w:color w:val="000000"/>
          <w:sz w:val="32"/>
          <w:szCs w:val="32"/>
          <w:u w:val="none"/>
        </w:rPr>
      </w:pPr>
      <w:r>
        <w:rPr>
          <w:rFonts w:hAnsi="黑体"/>
          <w:color w:val="000000"/>
          <w:sz w:val="32"/>
          <w:szCs w:val="32"/>
          <w:u w:val="none"/>
        </w:rPr>
        <w:t>三、支出决算情况说明</w:t>
      </w:r>
    </w:p>
    <w:p>
      <w:pPr>
        <w:pStyle w:val="15"/>
        <w:spacing w:line="600" w:lineRule="exact"/>
        <w:ind w:firstLine="640" w:firstLineChars="200"/>
        <w:rPr>
          <w:rFonts w:ascii="Times New Roman" w:hAnsi="Times New Roman" w:eastAsia="仿宋_GB2312"/>
          <w:color w:val="000000"/>
          <w:sz w:val="32"/>
          <w:szCs w:val="32"/>
          <w:u w:val="none"/>
        </w:rPr>
      </w:pPr>
      <w:r>
        <w:rPr>
          <w:rFonts w:ascii="Times New Roman" w:hAnsi="Times New Roman" w:eastAsia="仿宋_GB2312"/>
          <w:color w:val="000000"/>
          <w:sz w:val="32"/>
          <w:szCs w:val="32"/>
          <w:u w:val="none"/>
        </w:rPr>
        <w:t>本年支出合计</w:t>
      </w:r>
      <w:r>
        <w:rPr>
          <w:rFonts w:hint="eastAsia" w:ascii="Times New Roman" w:hAnsi="Times New Roman" w:eastAsia="仿宋_GB2312"/>
          <w:color w:val="000000"/>
          <w:sz w:val="32"/>
          <w:szCs w:val="32"/>
          <w:u w:val="none"/>
          <w:lang w:val="en-US" w:eastAsia="zh-CN"/>
        </w:rPr>
        <w:t>2463.63</w:t>
      </w:r>
      <w:r>
        <w:rPr>
          <w:rFonts w:ascii="Times New Roman" w:hAnsi="Times New Roman" w:eastAsia="仿宋_GB2312"/>
          <w:color w:val="000000"/>
          <w:sz w:val="32"/>
          <w:szCs w:val="32"/>
          <w:u w:val="none"/>
        </w:rPr>
        <w:t>万元，其中：基本支出</w:t>
      </w:r>
      <w:r>
        <w:rPr>
          <w:rFonts w:hint="eastAsia" w:ascii="Times New Roman" w:hAnsi="Times New Roman" w:eastAsia="仿宋_GB2312"/>
          <w:color w:val="000000"/>
          <w:sz w:val="32"/>
          <w:szCs w:val="32"/>
          <w:u w:val="none"/>
          <w:lang w:val="en-US" w:eastAsia="zh-CN"/>
        </w:rPr>
        <w:t>2218.72</w:t>
      </w:r>
      <w:r>
        <w:rPr>
          <w:rFonts w:ascii="Times New Roman" w:hAnsi="Times New Roman" w:eastAsia="仿宋_GB2312"/>
          <w:color w:val="000000"/>
          <w:sz w:val="32"/>
          <w:szCs w:val="32"/>
          <w:u w:val="none"/>
        </w:rPr>
        <w:t>万元，占</w:t>
      </w:r>
      <w:r>
        <w:rPr>
          <w:rFonts w:hint="eastAsia" w:ascii="Times New Roman" w:hAnsi="Times New Roman" w:eastAsia="仿宋_GB2312"/>
          <w:color w:val="000000"/>
          <w:sz w:val="32"/>
          <w:szCs w:val="32"/>
          <w:u w:val="none"/>
          <w:lang w:val="en-US" w:eastAsia="zh-CN"/>
        </w:rPr>
        <w:t>99.06</w:t>
      </w:r>
      <w:r>
        <w:rPr>
          <w:rFonts w:ascii="Times New Roman" w:hAnsi="Times New Roman" w:eastAsia="仿宋_GB2312"/>
          <w:color w:val="000000"/>
          <w:sz w:val="32"/>
          <w:szCs w:val="32"/>
          <w:u w:val="none"/>
        </w:rPr>
        <w:t xml:space="preserve"> %；项目支出</w:t>
      </w:r>
      <w:r>
        <w:rPr>
          <w:rFonts w:hint="eastAsia" w:ascii="Times New Roman" w:hAnsi="Times New Roman" w:eastAsia="仿宋_GB2312"/>
          <w:color w:val="000000"/>
          <w:sz w:val="32"/>
          <w:szCs w:val="32"/>
          <w:u w:val="none"/>
          <w:lang w:val="en-US" w:eastAsia="zh-CN"/>
        </w:rPr>
        <w:t>244.91</w:t>
      </w:r>
      <w:r>
        <w:rPr>
          <w:rFonts w:ascii="Times New Roman" w:hAnsi="Times New Roman" w:eastAsia="仿宋_GB2312"/>
          <w:color w:val="000000"/>
          <w:sz w:val="32"/>
          <w:szCs w:val="32"/>
          <w:u w:val="none"/>
        </w:rPr>
        <w:t>万元，占</w:t>
      </w:r>
      <w:r>
        <w:rPr>
          <w:rFonts w:hint="eastAsia" w:ascii="Times New Roman" w:hAnsi="Times New Roman" w:eastAsia="仿宋_GB2312"/>
          <w:color w:val="000000"/>
          <w:sz w:val="32"/>
          <w:szCs w:val="32"/>
          <w:u w:val="none"/>
          <w:lang w:val="en-US" w:eastAsia="zh-CN"/>
        </w:rPr>
        <w:t>9.94</w:t>
      </w:r>
      <w:r>
        <w:rPr>
          <w:rFonts w:ascii="Times New Roman" w:hAnsi="Times New Roman" w:eastAsia="仿宋_GB2312"/>
          <w:color w:val="000000"/>
          <w:sz w:val="32"/>
          <w:szCs w:val="32"/>
          <w:u w:val="none"/>
        </w:rPr>
        <w:t xml:space="preserve"> %</w:t>
      </w:r>
      <w:r>
        <w:rPr>
          <w:rFonts w:hint="eastAsia" w:ascii="Times New Roman" w:hAnsi="Times New Roman" w:eastAsia="仿宋_GB2312"/>
          <w:color w:val="000000"/>
          <w:sz w:val="32"/>
          <w:szCs w:val="32"/>
          <w:u w:val="none"/>
          <w:lang w:eastAsia="zh-CN"/>
        </w:rPr>
        <w:t>；</w:t>
      </w:r>
      <w:r>
        <w:rPr>
          <w:rFonts w:ascii="Times New Roman" w:hAnsi="Times New Roman" w:eastAsia="仿宋_GB2312"/>
          <w:color w:val="000000"/>
          <w:sz w:val="32"/>
          <w:szCs w:val="32"/>
        </w:rPr>
        <w:t>上缴上级支出</w:t>
      </w:r>
      <w:r>
        <w:rPr>
          <w:rFonts w:hint="eastAsia" w:ascii="Times New Roman" w:hAnsi="Times New Roman" w:eastAsia="仿宋_GB2312"/>
          <w:color w:val="000000"/>
          <w:sz w:val="32"/>
          <w:szCs w:val="32"/>
          <w:u w:val="none"/>
          <w:lang w:val="en-US" w:eastAsia="zh-CN"/>
        </w:rPr>
        <w:t>0</w:t>
      </w:r>
      <w:r>
        <w:rPr>
          <w:rFonts w:ascii="Times New Roman" w:hAnsi="Times New Roman" w:eastAsia="仿宋_GB2312"/>
          <w:color w:val="000000"/>
          <w:sz w:val="32"/>
          <w:szCs w:val="32"/>
          <w:u w:val="none"/>
        </w:rPr>
        <w:t>万元；经营支出</w:t>
      </w:r>
      <w:r>
        <w:rPr>
          <w:rFonts w:hint="eastAsia" w:ascii="Times New Roman" w:hAnsi="Times New Roman" w:eastAsia="仿宋_GB2312"/>
          <w:color w:val="000000"/>
          <w:sz w:val="32"/>
          <w:szCs w:val="32"/>
          <w:u w:val="none"/>
          <w:lang w:val="en-US" w:eastAsia="zh-CN"/>
        </w:rPr>
        <w:t>0</w:t>
      </w:r>
      <w:r>
        <w:rPr>
          <w:rFonts w:ascii="Times New Roman" w:hAnsi="Times New Roman" w:eastAsia="仿宋_GB2312"/>
          <w:color w:val="000000"/>
          <w:sz w:val="32"/>
          <w:szCs w:val="32"/>
          <w:u w:val="none"/>
        </w:rPr>
        <w:t>万元；对附属单位补助支出</w:t>
      </w:r>
      <w:r>
        <w:rPr>
          <w:rFonts w:hint="eastAsia" w:ascii="Times New Roman" w:hAnsi="Times New Roman" w:eastAsia="仿宋_GB2312"/>
          <w:color w:val="000000"/>
          <w:sz w:val="32"/>
          <w:szCs w:val="32"/>
          <w:u w:val="none"/>
          <w:lang w:val="en-US" w:eastAsia="zh-CN"/>
        </w:rPr>
        <w:t>0</w:t>
      </w:r>
      <w:r>
        <w:rPr>
          <w:rFonts w:ascii="Times New Roman" w:hAnsi="Times New Roman" w:eastAsia="仿宋_GB2312"/>
          <w:color w:val="000000"/>
          <w:sz w:val="32"/>
          <w:szCs w:val="32"/>
          <w:u w:val="none"/>
        </w:rPr>
        <w:t>万元。</w:t>
      </w:r>
    </w:p>
    <w:p>
      <w:pPr>
        <w:pStyle w:val="15"/>
        <w:spacing w:line="600" w:lineRule="exact"/>
        <w:ind w:firstLine="640" w:firstLineChars="200"/>
        <w:rPr>
          <w:rFonts w:hAnsi="黑体"/>
          <w:color w:val="000000"/>
          <w:sz w:val="32"/>
          <w:szCs w:val="32"/>
          <w:u w:val="none"/>
        </w:rPr>
      </w:pPr>
      <w:r>
        <w:rPr>
          <w:rFonts w:hAnsi="黑体"/>
          <w:color w:val="000000"/>
          <w:sz w:val="32"/>
          <w:szCs w:val="32"/>
          <w:u w:val="none"/>
        </w:rPr>
        <w:t>四、财政拨款收入支出决算总体情况说明</w:t>
      </w:r>
    </w:p>
    <w:p>
      <w:pPr>
        <w:pStyle w:val="15"/>
        <w:spacing w:line="600" w:lineRule="exact"/>
        <w:ind w:firstLine="640" w:firstLineChars="200"/>
        <w:rPr>
          <w:rFonts w:hint="eastAsia" w:ascii="Times New Roman" w:hAnsi="Times New Roman" w:eastAsia="仿宋_GB2312"/>
          <w:color w:val="000000"/>
          <w:sz w:val="32"/>
          <w:szCs w:val="32"/>
          <w:u w:val="none"/>
          <w:lang w:val="en-US" w:eastAsia="zh-CN"/>
        </w:rPr>
      </w:pPr>
      <w:r>
        <w:rPr>
          <w:rFonts w:hint="eastAsia" w:ascii="Times New Roman" w:hAnsi="Times New Roman" w:eastAsia="仿宋_GB2312"/>
          <w:color w:val="000000"/>
          <w:sz w:val="32"/>
          <w:szCs w:val="32"/>
          <w:u w:val="none"/>
          <w:lang w:val="en-US" w:eastAsia="zh-CN"/>
        </w:rPr>
        <w:t>2023</w:t>
      </w:r>
      <w:r>
        <w:rPr>
          <w:rFonts w:ascii="Times New Roman" w:hAnsi="Times New Roman" w:eastAsia="仿宋_GB2312"/>
          <w:color w:val="000000"/>
          <w:sz w:val="32"/>
          <w:szCs w:val="32"/>
          <w:u w:val="none"/>
        </w:rPr>
        <w:t>年度财政拨款收、支总计</w:t>
      </w:r>
      <w:r>
        <w:rPr>
          <w:rFonts w:hint="eastAsia" w:ascii="Times New Roman" w:hAnsi="Times New Roman" w:eastAsia="仿宋_GB2312"/>
          <w:color w:val="000000"/>
          <w:sz w:val="32"/>
          <w:szCs w:val="32"/>
          <w:u w:val="none"/>
          <w:lang w:val="en-US" w:eastAsia="zh-CN"/>
        </w:rPr>
        <w:t>4927.26</w:t>
      </w:r>
      <w:r>
        <w:rPr>
          <w:rFonts w:ascii="Times New Roman" w:hAnsi="Times New Roman" w:eastAsia="仿宋_GB2312"/>
          <w:color w:val="000000"/>
          <w:sz w:val="32"/>
          <w:szCs w:val="32"/>
          <w:u w:val="none"/>
        </w:rPr>
        <w:t>万元</w:t>
      </w:r>
      <w:r>
        <w:rPr>
          <w:rFonts w:hint="eastAsia" w:ascii="Times New Roman" w:hAnsi="Times New Roman" w:eastAsia="仿宋_GB2312"/>
          <w:color w:val="000000"/>
          <w:sz w:val="32"/>
          <w:szCs w:val="32"/>
          <w:u w:val="none"/>
        </w:rPr>
        <w:t>。</w:t>
      </w:r>
    </w:p>
    <w:p>
      <w:pPr>
        <w:pStyle w:val="15"/>
        <w:spacing w:line="600" w:lineRule="exact"/>
        <w:ind w:firstLine="640" w:firstLineChars="200"/>
        <w:rPr>
          <w:rFonts w:hAnsi="黑体"/>
          <w:color w:val="000000"/>
          <w:sz w:val="32"/>
          <w:szCs w:val="32"/>
          <w:u w:val="none"/>
        </w:rPr>
      </w:pPr>
      <w:r>
        <w:rPr>
          <w:rFonts w:hAnsi="黑体"/>
          <w:color w:val="000000"/>
          <w:sz w:val="32"/>
          <w:szCs w:val="32"/>
          <w:u w:val="none"/>
        </w:rPr>
        <w:t>五、一般公共预算财政拨款支出决算情况说明</w:t>
      </w:r>
    </w:p>
    <w:p>
      <w:pPr>
        <w:pStyle w:val="15"/>
        <w:spacing w:line="600" w:lineRule="exact"/>
        <w:ind w:firstLine="643" w:firstLineChars="200"/>
        <w:rPr>
          <w:rFonts w:hint="eastAsia" w:ascii="楷体_GB2312" w:hAnsi="Times New Roman" w:eastAsia="楷体_GB2312"/>
          <w:b/>
          <w:color w:val="000000"/>
          <w:sz w:val="32"/>
          <w:szCs w:val="32"/>
          <w:u w:val="none"/>
        </w:rPr>
      </w:pPr>
      <w:r>
        <w:rPr>
          <w:rFonts w:hint="eastAsia" w:ascii="楷体_GB2312" w:hAnsi="Times New Roman" w:eastAsia="楷体_GB2312"/>
          <w:b/>
          <w:color w:val="000000"/>
          <w:sz w:val="32"/>
          <w:szCs w:val="32"/>
          <w:u w:val="none"/>
        </w:rPr>
        <w:t>（一）财政拨款支出决算总体情况</w:t>
      </w:r>
    </w:p>
    <w:p>
      <w:pPr>
        <w:pStyle w:val="15"/>
        <w:spacing w:line="600" w:lineRule="exact"/>
        <w:ind w:firstLine="640" w:firstLineChars="200"/>
        <w:rPr>
          <w:rFonts w:hint="eastAsia" w:ascii="Times New Roman" w:hAnsi="Times New Roman" w:eastAsia="仿宋_GB2312"/>
          <w:color w:val="000000"/>
          <w:sz w:val="32"/>
          <w:szCs w:val="32"/>
          <w:u w:val="none"/>
          <w:lang w:val="en-US" w:eastAsia="zh-CN"/>
        </w:rPr>
      </w:pPr>
      <w:r>
        <w:rPr>
          <w:rFonts w:hint="eastAsia" w:ascii="Times New Roman" w:hAnsi="Times New Roman" w:eastAsia="仿宋_GB2312"/>
          <w:color w:val="000000"/>
          <w:sz w:val="32"/>
          <w:szCs w:val="32"/>
          <w:u w:val="none"/>
          <w:lang w:val="en-US" w:eastAsia="zh-CN"/>
        </w:rPr>
        <w:t>2023</w:t>
      </w:r>
      <w:r>
        <w:rPr>
          <w:rFonts w:ascii="Times New Roman" w:hAnsi="Times New Roman" w:eastAsia="仿宋_GB2312"/>
          <w:color w:val="000000"/>
          <w:sz w:val="32"/>
          <w:szCs w:val="32"/>
          <w:u w:val="none"/>
        </w:rPr>
        <w:t>年度财政拨款支出</w:t>
      </w:r>
      <w:r>
        <w:rPr>
          <w:rFonts w:hint="eastAsia" w:ascii="Times New Roman" w:hAnsi="Times New Roman" w:eastAsia="仿宋_GB2312"/>
          <w:color w:val="000000"/>
          <w:sz w:val="32"/>
          <w:szCs w:val="32"/>
          <w:u w:val="none"/>
          <w:lang w:val="en-US" w:eastAsia="zh-CN"/>
        </w:rPr>
        <w:t>2463.63</w:t>
      </w:r>
      <w:r>
        <w:rPr>
          <w:rFonts w:ascii="Times New Roman" w:hAnsi="Times New Roman" w:eastAsia="仿宋_GB2312"/>
          <w:color w:val="000000"/>
          <w:sz w:val="32"/>
          <w:szCs w:val="32"/>
          <w:u w:val="none"/>
        </w:rPr>
        <w:t xml:space="preserve">万元，占本年支出合计的 </w:t>
      </w:r>
      <w:r>
        <w:rPr>
          <w:rFonts w:hint="eastAsia" w:ascii="Times New Roman" w:hAnsi="Times New Roman" w:eastAsia="仿宋_GB2312"/>
          <w:color w:val="000000"/>
          <w:sz w:val="32"/>
          <w:szCs w:val="32"/>
          <w:u w:val="none"/>
          <w:lang w:val="en-US" w:eastAsia="zh-CN"/>
        </w:rPr>
        <w:t>100</w:t>
      </w:r>
      <w:r>
        <w:rPr>
          <w:rFonts w:ascii="Times New Roman" w:hAnsi="Times New Roman" w:eastAsia="仿宋_GB2312"/>
          <w:color w:val="000000"/>
          <w:sz w:val="32"/>
          <w:szCs w:val="32"/>
          <w:u w:val="none"/>
        </w:rPr>
        <w:t xml:space="preserve"> %</w:t>
      </w:r>
      <w:r>
        <w:rPr>
          <w:rFonts w:hint="eastAsia" w:ascii="Times New Roman" w:hAnsi="Times New Roman" w:eastAsia="仿宋_GB2312"/>
          <w:color w:val="000000"/>
          <w:sz w:val="32"/>
          <w:szCs w:val="32"/>
          <w:u w:val="none"/>
        </w:rPr>
        <w:t>。</w:t>
      </w:r>
    </w:p>
    <w:p>
      <w:pPr>
        <w:pStyle w:val="15"/>
        <w:spacing w:line="600" w:lineRule="exact"/>
        <w:ind w:firstLine="643" w:firstLineChars="200"/>
        <w:rPr>
          <w:rFonts w:hint="eastAsia" w:ascii="楷体_GB2312" w:hAnsi="Times New Roman" w:eastAsia="楷体_GB2312"/>
          <w:b/>
          <w:color w:val="000000"/>
          <w:sz w:val="32"/>
          <w:szCs w:val="32"/>
          <w:u w:val="none"/>
        </w:rPr>
      </w:pPr>
      <w:r>
        <w:rPr>
          <w:rFonts w:hint="eastAsia" w:ascii="楷体_GB2312" w:hAnsi="Times New Roman" w:eastAsia="楷体_GB2312"/>
          <w:b/>
          <w:color w:val="000000"/>
          <w:sz w:val="32"/>
          <w:szCs w:val="32"/>
          <w:u w:val="none"/>
        </w:rPr>
        <w:t>（二）财政拨款支出决算结构情况</w:t>
      </w:r>
    </w:p>
    <w:p>
      <w:pPr>
        <w:pStyle w:val="15"/>
        <w:spacing w:line="600" w:lineRule="exact"/>
        <w:ind w:firstLine="640" w:firstLineChars="200"/>
        <w:rPr>
          <w:rFonts w:hint="eastAsia" w:ascii="Times New Roman" w:hAnsi="Times New Roman" w:eastAsia="仿宋_GB2312"/>
          <w:color w:val="000000"/>
          <w:sz w:val="32"/>
          <w:szCs w:val="32"/>
          <w:u w:val="none"/>
          <w:lang w:val="en-US" w:eastAsia="zh-CN"/>
        </w:rPr>
      </w:pPr>
      <w:r>
        <w:rPr>
          <w:rFonts w:hint="eastAsia" w:ascii="Times New Roman" w:hAnsi="Times New Roman" w:eastAsia="仿宋_GB2312"/>
          <w:color w:val="000000"/>
          <w:sz w:val="32"/>
          <w:szCs w:val="32"/>
          <w:u w:val="none"/>
          <w:lang w:val="en-US" w:eastAsia="zh-CN"/>
        </w:rPr>
        <w:t>2023</w:t>
      </w:r>
      <w:r>
        <w:rPr>
          <w:rFonts w:ascii="Times New Roman" w:hAnsi="Times New Roman" w:eastAsia="仿宋_GB2312"/>
          <w:color w:val="000000"/>
          <w:sz w:val="32"/>
          <w:szCs w:val="32"/>
          <w:u w:val="none"/>
        </w:rPr>
        <w:t>年度财政拨款支出</w:t>
      </w:r>
      <w:r>
        <w:rPr>
          <w:rFonts w:hint="eastAsia" w:ascii="Times New Roman" w:hAnsi="Times New Roman" w:eastAsia="仿宋_GB2312"/>
          <w:color w:val="000000"/>
          <w:sz w:val="32"/>
          <w:szCs w:val="32"/>
          <w:u w:val="none"/>
          <w:lang w:val="en-US" w:eastAsia="zh-CN"/>
        </w:rPr>
        <w:t>2463.63</w:t>
      </w:r>
      <w:r>
        <w:rPr>
          <w:rFonts w:ascii="Times New Roman" w:hAnsi="Times New Roman" w:eastAsia="仿宋_GB2312"/>
          <w:color w:val="000000"/>
          <w:sz w:val="32"/>
          <w:szCs w:val="32"/>
          <w:u w:val="none"/>
        </w:rPr>
        <w:t>万元，主要用于以下方面：教育（类）支出</w:t>
      </w:r>
      <w:r>
        <w:rPr>
          <w:rFonts w:hint="eastAsia" w:ascii="Times New Roman" w:hAnsi="Times New Roman" w:eastAsia="仿宋_GB2312"/>
          <w:color w:val="000000"/>
          <w:sz w:val="32"/>
          <w:szCs w:val="32"/>
          <w:u w:val="none"/>
          <w:lang w:val="en-US" w:eastAsia="zh-CN"/>
        </w:rPr>
        <w:t>1865.01</w:t>
      </w:r>
      <w:r>
        <w:rPr>
          <w:rFonts w:ascii="Times New Roman" w:hAnsi="Times New Roman" w:eastAsia="仿宋_GB2312"/>
          <w:color w:val="000000"/>
          <w:sz w:val="32"/>
          <w:szCs w:val="32"/>
          <w:u w:val="none"/>
        </w:rPr>
        <w:t>万元，占</w:t>
      </w:r>
      <w:r>
        <w:rPr>
          <w:rFonts w:hint="eastAsia" w:ascii="Times New Roman" w:hAnsi="Times New Roman" w:eastAsia="仿宋_GB2312"/>
          <w:color w:val="000000"/>
          <w:sz w:val="32"/>
          <w:szCs w:val="32"/>
          <w:u w:val="none"/>
          <w:lang w:val="en-US" w:eastAsia="zh-CN"/>
        </w:rPr>
        <w:t>75.71</w:t>
      </w:r>
      <w:r>
        <w:rPr>
          <w:rFonts w:ascii="Times New Roman" w:hAnsi="Times New Roman" w:eastAsia="仿宋_GB2312"/>
          <w:color w:val="000000"/>
          <w:sz w:val="32"/>
          <w:szCs w:val="32"/>
          <w:u w:val="none"/>
        </w:rPr>
        <w:t xml:space="preserve"> %</w:t>
      </w:r>
      <w:r>
        <w:rPr>
          <w:rFonts w:hint="eastAsia" w:ascii="Times New Roman" w:hAnsi="Times New Roman" w:eastAsia="仿宋_GB2312"/>
          <w:color w:val="000000"/>
          <w:sz w:val="32"/>
          <w:szCs w:val="32"/>
          <w:u w:val="none"/>
          <w:lang w:eastAsia="zh-CN"/>
        </w:rPr>
        <w:t>；社会保障和就业支出</w:t>
      </w:r>
      <w:r>
        <w:rPr>
          <w:rFonts w:ascii="Times New Roman" w:hAnsi="Times New Roman" w:eastAsia="仿宋_GB2312"/>
          <w:color w:val="000000"/>
          <w:sz w:val="32"/>
          <w:szCs w:val="32"/>
          <w:u w:val="none"/>
        </w:rPr>
        <w:t xml:space="preserve"> </w:t>
      </w:r>
      <w:r>
        <w:rPr>
          <w:rFonts w:hint="eastAsia" w:ascii="Times New Roman" w:hAnsi="Times New Roman" w:eastAsia="仿宋_GB2312"/>
          <w:color w:val="000000"/>
          <w:sz w:val="32"/>
          <w:szCs w:val="32"/>
          <w:u w:val="none"/>
          <w:lang w:val="en-US" w:eastAsia="zh-CN"/>
        </w:rPr>
        <w:t>238.80</w:t>
      </w:r>
      <w:r>
        <w:rPr>
          <w:rFonts w:ascii="Times New Roman" w:hAnsi="Times New Roman" w:eastAsia="仿宋_GB2312"/>
          <w:color w:val="000000"/>
          <w:sz w:val="32"/>
          <w:szCs w:val="32"/>
          <w:u w:val="none"/>
        </w:rPr>
        <w:t>万元，占</w:t>
      </w:r>
      <w:r>
        <w:rPr>
          <w:rFonts w:hint="eastAsia" w:ascii="Times New Roman" w:hAnsi="Times New Roman" w:eastAsia="仿宋_GB2312"/>
          <w:color w:val="000000"/>
          <w:sz w:val="32"/>
          <w:szCs w:val="32"/>
          <w:u w:val="none"/>
          <w:lang w:val="en-US" w:eastAsia="zh-CN"/>
        </w:rPr>
        <w:t>9.69</w:t>
      </w:r>
      <w:r>
        <w:rPr>
          <w:rFonts w:ascii="Times New Roman" w:hAnsi="Times New Roman" w:eastAsia="仿宋_GB2312"/>
          <w:color w:val="000000"/>
          <w:sz w:val="32"/>
          <w:szCs w:val="32"/>
          <w:u w:val="none"/>
        </w:rPr>
        <w:t xml:space="preserve"> %</w:t>
      </w:r>
      <w:r>
        <w:rPr>
          <w:rFonts w:hint="eastAsia" w:ascii="Times New Roman" w:hAnsi="Times New Roman" w:eastAsia="仿宋_GB2312"/>
          <w:color w:val="000000"/>
          <w:sz w:val="32"/>
          <w:szCs w:val="32"/>
          <w:u w:val="none"/>
          <w:lang w:eastAsia="zh-CN"/>
        </w:rPr>
        <w:t>；卫生健康支出</w:t>
      </w:r>
      <w:r>
        <w:rPr>
          <w:rFonts w:hint="eastAsia" w:ascii="Times New Roman" w:hAnsi="Times New Roman" w:eastAsia="仿宋_GB2312"/>
          <w:color w:val="000000"/>
          <w:sz w:val="32"/>
          <w:szCs w:val="32"/>
          <w:u w:val="none"/>
          <w:lang w:val="en-US" w:eastAsia="zh-CN"/>
        </w:rPr>
        <w:t>110.24</w:t>
      </w:r>
      <w:r>
        <w:rPr>
          <w:rFonts w:ascii="Times New Roman" w:hAnsi="Times New Roman" w:eastAsia="仿宋_GB2312"/>
          <w:color w:val="000000"/>
          <w:sz w:val="32"/>
          <w:szCs w:val="32"/>
          <w:u w:val="none"/>
        </w:rPr>
        <w:t>万元，占</w:t>
      </w:r>
      <w:r>
        <w:rPr>
          <w:rFonts w:hint="eastAsia" w:ascii="Times New Roman" w:hAnsi="Times New Roman" w:eastAsia="仿宋_GB2312"/>
          <w:color w:val="000000"/>
          <w:sz w:val="32"/>
          <w:szCs w:val="32"/>
          <w:u w:val="none"/>
          <w:lang w:val="en-US" w:eastAsia="zh-CN"/>
        </w:rPr>
        <w:t>4.47</w:t>
      </w:r>
      <w:r>
        <w:rPr>
          <w:rFonts w:ascii="Times New Roman" w:hAnsi="Times New Roman" w:eastAsia="仿宋_GB2312"/>
          <w:color w:val="000000"/>
          <w:sz w:val="32"/>
          <w:szCs w:val="32"/>
          <w:u w:val="none"/>
        </w:rPr>
        <w:t xml:space="preserve"> %</w:t>
      </w:r>
      <w:r>
        <w:rPr>
          <w:rFonts w:hint="eastAsia" w:ascii="Times New Roman" w:hAnsi="Times New Roman" w:eastAsia="仿宋_GB2312"/>
          <w:color w:val="000000"/>
          <w:sz w:val="32"/>
          <w:szCs w:val="32"/>
          <w:u w:val="none"/>
          <w:lang w:eastAsia="zh-CN"/>
        </w:rPr>
        <w:t>；其他支出</w:t>
      </w:r>
      <w:r>
        <w:rPr>
          <w:rFonts w:hint="eastAsia" w:ascii="Times New Roman" w:hAnsi="Times New Roman" w:eastAsia="仿宋_GB2312"/>
          <w:color w:val="000000"/>
          <w:sz w:val="32"/>
          <w:szCs w:val="32"/>
          <w:u w:val="none"/>
          <w:lang w:val="en-US" w:eastAsia="zh-CN"/>
        </w:rPr>
        <w:t>249.58</w:t>
      </w:r>
      <w:r>
        <w:rPr>
          <w:rFonts w:ascii="Times New Roman" w:hAnsi="Times New Roman" w:eastAsia="仿宋_GB2312"/>
          <w:color w:val="000000"/>
          <w:sz w:val="32"/>
          <w:szCs w:val="32"/>
          <w:u w:val="none"/>
        </w:rPr>
        <w:t>万元，占</w:t>
      </w:r>
      <w:r>
        <w:rPr>
          <w:rFonts w:hint="eastAsia" w:ascii="Times New Roman" w:hAnsi="Times New Roman" w:eastAsia="仿宋_GB2312"/>
          <w:color w:val="000000"/>
          <w:sz w:val="32"/>
          <w:szCs w:val="32"/>
          <w:u w:val="none"/>
          <w:lang w:val="en-US" w:eastAsia="zh-CN"/>
        </w:rPr>
        <w:t>10.13</w:t>
      </w:r>
      <w:r>
        <w:rPr>
          <w:rFonts w:ascii="Times New Roman" w:hAnsi="Times New Roman" w:eastAsia="仿宋_GB2312"/>
          <w:color w:val="000000"/>
          <w:sz w:val="32"/>
          <w:szCs w:val="32"/>
          <w:u w:val="none"/>
        </w:rPr>
        <w:t xml:space="preserve"> %</w:t>
      </w:r>
      <w:r>
        <w:rPr>
          <w:rFonts w:hint="eastAsia" w:ascii="Times New Roman" w:hAnsi="Times New Roman" w:eastAsia="仿宋_GB2312"/>
          <w:color w:val="000000"/>
          <w:sz w:val="32"/>
          <w:szCs w:val="32"/>
          <w:u w:val="none"/>
          <w:lang w:eastAsia="zh-CN"/>
        </w:rPr>
        <w:t>。</w:t>
      </w:r>
    </w:p>
    <w:p>
      <w:pPr>
        <w:pStyle w:val="15"/>
        <w:spacing w:line="600" w:lineRule="exact"/>
        <w:ind w:firstLine="643" w:firstLineChars="200"/>
        <w:rPr>
          <w:rFonts w:hint="eastAsia" w:ascii="楷体_GB2312" w:hAnsi="Times New Roman" w:eastAsia="楷体_GB2312"/>
          <w:b/>
          <w:color w:val="000000"/>
          <w:sz w:val="32"/>
          <w:szCs w:val="32"/>
          <w:u w:val="none"/>
        </w:rPr>
      </w:pPr>
      <w:r>
        <w:rPr>
          <w:rFonts w:hint="eastAsia" w:ascii="楷体_GB2312" w:hAnsi="Times New Roman" w:eastAsia="楷体_GB2312"/>
          <w:b/>
          <w:color w:val="000000"/>
          <w:sz w:val="32"/>
          <w:szCs w:val="32"/>
          <w:u w:val="none"/>
        </w:rPr>
        <w:t>（三）财政拨款支出决算具体情况</w:t>
      </w:r>
    </w:p>
    <w:p>
      <w:pPr>
        <w:pStyle w:val="15"/>
        <w:spacing w:line="600" w:lineRule="exact"/>
        <w:ind w:firstLine="640" w:firstLineChars="200"/>
        <w:rPr>
          <w:rFonts w:hint="default" w:ascii="Times New Roman" w:hAnsi="Times New Roman" w:eastAsia="仿宋_GB2312"/>
          <w:color w:val="000000"/>
          <w:sz w:val="32"/>
          <w:szCs w:val="32"/>
          <w:u w:val="none"/>
          <w:lang w:val="en-US" w:eastAsia="zh-CN"/>
        </w:rPr>
      </w:pPr>
      <w:r>
        <w:rPr>
          <w:rFonts w:hint="eastAsia" w:ascii="Times New Roman" w:hAnsi="Times New Roman" w:eastAsia="仿宋_GB2312"/>
          <w:color w:val="000000"/>
          <w:sz w:val="32"/>
          <w:szCs w:val="32"/>
          <w:u w:val="none"/>
          <w:lang w:val="en-US" w:eastAsia="zh-CN"/>
        </w:rPr>
        <w:t>2023</w:t>
      </w:r>
      <w:r>
        <w:rPr>
          <w:rFonts w:ascii="Times New Roman" w:hAnsi="Times New Roman" w:eastAsia="仿宋_GB2312"/>
          <w:color w:val="000000"/>
          <w:sz w:val="32"/>
          <w:szCs w:val="32"/>
          <w:u w:val="none"/>
        </w:rPr>
        <w:t>年度财政拨款支出年初预算数为</w:t>
      </w:r>
      <w:r>
        <w:rPr>
          <w:rFonts w:hint="eastAsia" w:ascii="Times New Roman" w:hAnsi="Times New Roman" w:eastAsia="仿宋_GB2312"/>
          <w:color w:val="000000"/>
          <w:sz w:val="32"/>
          <w:szCs w:val="32"/>
          <w:u w:val="none"/>
          <w:lang w:val="en-US" w:eastAsia="zh-CN"/>
        </w:rPr>
        <w:t>2463.63</w:t>
      </w:r>
      <w:r>
        <w:rPr>
          <w:rFonts w:ascii="Times New Roman" w:hAnsi="Times New Roman" w:eastAsia="仿宋_GB2312"/>
          <w:color w:val="000000"/>
          <w:sz w:val="32"/>
          <w:szCs w:val="32"/>
          <w:u w:val="none"/>
        </w:rPr>
        <w:t>万元，支出决算数为</w:t>
      </w:r>
      <w:r>
        <w:rPr>
          <w:rFonts w:hint="eastAsia" w:ascii="Times New Roman" w:hAnsi="Times New Roman" w:eastAsia="仿宋_GB2312"/>
          <w:color w:val="000000"/>
          <w:sz w:val="32"/>
          <w:szCs w:val="32"/>
          <w:u w:val="none"/>
          <w:lang w:val="en-US" w:eastAsia="zh-CN"/>
        </w:rPr>
        <w:t>2463.63</w:t>
      </w:r>
      <w:r>
        <w:rPr>
          <w:rFonts w:ascii="Times New Roman" w:hAnsi="Times New Roman" w:eastAsia="仿宋_GB2312"/>
          <w:color w:val="000000"/>
          <w:sz w:val="32"/>
          <w:szCs w:val="32"/>
          <w:u w:val="none"/>
        </w:rPr>
        <w:t>万元，完成年初预算的</w:t>
      </w:r>
      <w:r>
        <w:rPr>
          <w:rFonts w:hint="eastAsia" w:ascii="Times New Roman" w:hAnsi="Times New Roman" w:eastAsia="仿宋_GB2312"/>
          <w:color w:val="000000"/>
          <w:sz w:val="32"/>
          <w:szCs w:val="32"/>
          <w:u w:val="none"/>
          <w:lang w:val="en-US" w:eastAsia="zh-CN"/>
        </w:rPr>
        <w:t>100</w:t>
      </w:r>
      <w:r>
        <w:rPr>
          <w:rFonts w:ascii="Times New Roman" w:hAnsi="Times New Roman" w:eastAsia="仿宋_GB2312"/>
          <w:color w:val="000000"/>
          <w:sz w:val="32"/>
          <w:szCs w:val="32"/>
          <w:u w:val="none"/>
        </w:rPr>
        <w:t xml:space="preserve"> %，其中：基本支出</w:t>
      </w:r>
      <w:r>
        <w:rPr>
          <w:rFonts w:hint="eastAsia" w:ascii="Times New Roman" w:hAnsi="Times New Roman" w:eastAsia="仿宋_GB2312"/>
          <w:color w:val="000000"/>
          <w:sz w:val="32"/>
          <w:szCs w:val="32"/>
          <w:u w:val="none"/>
          <w:lang w:val="en-US" w:eastAsia="zh-CN"/>
        </w:rPr>
        <w:t>2218.72</w:t>
      </w:r>
      <w:r>
        <w:rPr>
          <w:rFonts w:ascii="Times New Roman" w:hAnsi="Times New Roman" w:eastAsia="仿宋_GB2312"/>
          <w:color w:val="000000"/>
          <w:sz w:val="32"/>
          <w:szCs w:val="32"/>
          <w:u w:val="none"/>
        </w:rPr>
        <w:t>万元，占</w:t>
      </w:r>
      <w:r>
        <w:rPr>
          <w:rFonts w:hint="eastAsia" w:ascii="Times New Roman" w:hAnsi="Times New Roman" w:eastAsia="仿宋_GB2312"/>
          <w:color w:val="000000"/>
          <w:sz w:val="32"/>
          <w:szCs w:val="32"/>
          <w:u w:val="none"/>
          <w:lang w:val="en-US" w:eastAsia="zh-CN"/>
        </w:rPr>
        <w:t>99.06</w:t>
      </w:r>
      <w:r>
        <w:rPr>
          <w:rFonts w:ascii="Times New Roman" w:hAnsi="Times New Roman" w:eastAsia="仿宋_GB2312"/>
          <w:color w:val="000000"/>
          <w:sz w:val="32"/>
          <w:szCs w:val="32"/>
          <w:u w:val="none"/>
        </w:rPr>
        <w:t xml:space="preserve"> %；项目支出</w:t>
      </w:r>
      <w:r>
        <w:rPr>
          <w:rFonts w:hint="eastAsia" w:ascii="Times New Roman" w:hAnsi="Times New Roman" w:eastAsia="仿宋_GB2312"/>
          <w:color w:val="000000"/>
          <w:sz w:val="32"/>
          <w:szCs w:val="32"/>
          <w:u w:val="none"/>
          <w:lang w:val="en-US" w:eastAsia="zh-CN"/>
        </w:rPr>
        <w:t>244.91</w:t>
      </w:r>
      <w:r>
        <w:rPr>
          <w:rFonts w:ascii="Times New Roman" w:hAnsi="Times New Roman" w:eastAsia="仿宋_GB2312"/>
          <w:color w:val="000000"/>
          <w:sz w:val="32"/>
          <w:szCs w:val="32"/>
          <w:u w:val="none"/>
        </w:rPr>
        <w:t>万元，占</w:t>
      </w:r>
      <w:r>
        <w:rPr>
          <w:rFonts w:hint="eastAsia" w:ascii="Times New Roman" w:hAnsi="Times New Roman" w:eastAsia="仿宋_GB2312"/>
          <w:color w:val="000000"/>
          <w:sz w:val="32"/>
          <w:szCs w:val="32"/>
          <w:u w:val="none"/>
          <w:lang w:val="en-US" w:eastAsia="zh-CN"/>
        </w:rPr>
        <w:t>9.94</w:t>
      </w:r>
      <w:r>
        <w:rPr>
          <w:rFonts w:ascii="Times New Roman" w:hAnsi="Times New Roman" w:eastAsia="仿宋_GB2312"/>
          <w:color w:val="000000"/>
          <w:sz w:val="32"/>
          <w:szCs w:val="32"/>
          <w:u w:val="none"/>
        </w:rPr>
        <w:t xml:space="preserve"> %</w:t>
      </w:r>
      <w:r>
        <w:rPr>
          <w:rFonts w:hint="eastAsia" w:ascii="Times New Roman" w:hAnsi="Times New Roman" w:eastAsia="仿宋_GB2312"/>
          <w:color w:val="000000"/>
          <w:sz w:val="32"/>
          <w:szCs w:val="32"/>
          <w:u w:val="none"/>
          <w:lang w:eastAsia="zh-CN"/>
        </w:rPr>
        <w:t>，完成年初预算</w:t>
      </w:r>
      <w:r>
        <w:rPr>
          <w:rFonts w:hint="eastAsia" w:ascii="Times New Roman" w:hAnsi="Times New Roman" w:eastAsia="仿宋_GB2312"/>
          <w:color w:val="000000"/>
          <w:sz w:val="32"/>
          <w:szCs w:val="32"/>
          <w:u w:val="none"/>
          <w:lang w:val="en-US" w:eastAsia="zh-CN"/>
        </w:rPr>
        <w:t>100%。</w:t>
      </w:r>
    </w:p>
    <w:p>
      <w:pPr>
        <w:pStyle w:val="15"/>
        <w:spacing w:line="600" w:lineRule="exact"/>
        <w:ind w:firstLine="640" w:firstLineChars="200"/>
        <w:rPr>
          <w:rFonts w:ascii="Times New Roman" w:hAnsi="Times New Roman" w:eastAsia="仿宋_GB2312"/>
          <w:color w:val="000000"/>
          <w:sz w:val="32"/>
          <w:szCs w:val="32"/>
          <w:u w:val="none"/>
        </w:rPr>
      </w:pPr>
    </w:p>
    <w:p>
      <w:pPr>
        <w:pStyle w:val="15"/>
        <w:spacing w:line="600" w:lineRule="exact"/>
        <w:ind w:firstLine="640" w:firstLineChars="200"/>
        <w:rPr>
          <w:rFonts w:hAnsi="黑体"/>
          <w:color w:val="000000"/>
          <w:sz w:val="32"/>
          <w:szCs w:val="32"/>
          <w:u w:val="none"/>
        </w:rPr>
      </w:pPr>
      <w:r>
        <w:rPr>
          <w:rFonts w:hAnsi="黑体"/>
          <w:color w:val="000000"/>
          <w:sz w:val="32"/>
          <w:szCs w:val="32"/>
          <w:u w:val="none"/>
        </w:rPr>
        <w:t>六、一般公共预算财政拨款基本支出决算情况说明</w:t>
      </w:r>
    </w:p>
    <w:p>
      <w:pPr>
        <w:pStyle w:val="15"/>
        <w:spacing w:line="600" w:lineRule="exact"/>
        <w:ind w:firstLine="640" w:firstLineChars="200"/>
        <w:rPr>
          <w:rFonts w:hint="eastAsia" w:ascii="Times New Roman" w:hAnsi="Times New Roman" w:eastAsia="仿宋_GB2312"/>
          <w:color w:val="000000"/>
          <w:sz w:val="32"/>
          <w:szCs w:val="32"/>
          <w:u w:val="none"/>
          <w:lang w:val="en-US" w:eastAsia="zh-CN"/>
        </w:rPr>
      </w:pPr>
      <w:r>
        <w:rPr>
          <w:rFonts w:hint="eastAsia" w:ascii="Times New Roman" w:hAnsi="Times New Roman" w:eastAsia="仿宋_GB2312"/>
          <w:color w:val="000000"/>
          <w:sz w:val="32"/>
          <w:szCs w:val="32"/>
          <w:u w:val="none"/>
          <w:lang w:val="en-US" w:eastAsia="zh-CN"/>
        </w:rPr>
        <w:t>2023</w:t>
      </w:r>
      <w:r>
        <w:rPr>
          <w:rFonts w:ascii="Times New Roman" w:hAnsi="Times New Roman" w:eastAsia="仿宋_GB2312"/>
          <w:color w:val="000000"/>
          <w:sz w:val="32"/>
          <w:szCs w:val="32"/>
          <w:u w:val="none"/>
        </w:rPr>
        <w:t xml:space="preserve">年度财政拨款基本支出 </w:t>
      </w:r>
      <w:r>
        <w:rPr>
          <w:rFonts w:hint="eastAsia" w:ascii="Times New Roman" w:hAnsi="Times New Roman" w:eastAsia="仿宋_GB2312"/>
          <w:color w:val="000000"/>
          <w:sz w:val="32"/>
          <w:szCs w:val="32"/>
          <w:u w:val="none"/>
          <w:lang w:val="en-US" w:eastAsia="zh-CN"/>
        </w:rPr>
        <w:t>2218.72</w:t>
      </w:r>
      <w:r>
        <w:rPr>
          <w:rFonts w:ascii="Times New Roman" w:hAnsi="Times New Roman" w:eastAsia="仿宋_GB2312"/>
          <w:color w:val="000000"/>
          <w:sz w:val="32"/>
          <w:szCs w:val="32"/>
          <w:u w:val="none"/>
        </w:rPr>
        <w:t xml:space="preserve"> 万元，其中：人员经费</w:t>
      </w:r>
      <w:r>
        <w:rPr>
          <w:rFonts w:hint="eastAsia" w:ascii="Times New Roman" w:hAnsi="Times New Roman" w:eastAsia="仿宋_GB2312"/>
          <w:color w:val="000000"/>
          <w:sz w:val="32"/>
          <w:szCs w:val="32"/>
          <w:u w:val="none"/>
          <w:lang w:val="en-US" w:eastAsia="zh-CN"/>
        </w:rPr>
        <w:t>1858.97</w:t>
      </w:r>
      <w:r>
        <w:rPr>
          <w:rFonts w:ascii="Times New Roman" w:hAnsi="Times New Roman" w:eastAsia="仿宋_GB2312"/>
          <w:color w:val="000000"/>
          <w:sz w:val="32"/>
          <w:szCs w:val="32"/>
          <w:u w:val="none"/>
        </w:rPr>
        <w:t xml:space="preserve">万元，占基本支出的 </w:t>
      </w:r>
      <w:r>
        <w:rPr>
          <w:rFonts w:hint="eastAsia" w:ascii="Times New Roman" w:hAnsi="Times New Roman" w:eastAsia="仿宋_GB2312"/>
          <w:color w:val="000000"/>
          <w:sz w:val="32"/>
          <w:szCs w:val="32"/>
          <w:u w:val="none"/>
          <w:lang w:val="en-US" w:eastAsia="zh-CN"/>
        </w:rPr>
        <w:t>83.79</w:t>
      </w:r>
      <w:r>
        <w:rPr>
          <w:rFonts w:ascii="Times New Roman" w:hAnsi="Times New Roman" w:eastAsia="仿宋_GB2312"/>
          <w:color w:val="000000"/>
          <w:sz w:val="32"/>
          <w:szCs w:val="32"/>
          <w:u w:val="none"/>
        </w:rPr>
        <w:t xml:space="preserve"> %</w:t>
      </w:r>
      <w:r>
        <w:rPr>
          <w:rFonts w:hint="eastAsia" w:ascii="Times New Roman" w:hAnsi="Times New Roman" w:eastAsia="仿宋_GB2312"/>
          <w:color w:val="000000"/>
          <w:sz w:val="32"/>
          <w:szCs w:val="32"/>
          <w:u w:val="none"/>
          <w:lang w:eastAsia="zh-CN"/>
        </w:rPr>
        <w:t>，</w:t>
      </w:r>
      <w:r>
        <w:rPr>
          <w:rFonts w:ascii="Times New Roman" w:hAnsi="Times New Roman" w:eastAsia="仿宋_GB2312"/>
          <w:color w:val="000000"/>
          <w:sz w:val="32"/>
          <w:szCs w:val="32"/>
          <w:u w:val="none"/>
        </w:rPr>
        <w:t>主要包括基本工资、津贴补贴、</w:t>
      </w:r>
      <w:r>
        <w:rPr>
          <w:rFonts w:hint="eastAsia" w:ascii="Times New Roman" w:hAnsi="Times New Roman" w:eastAsia="仿宋_GB2312"/>
          <w:color w:val="000000"/>
          <w:sz w:val="32"/>
          <w:szCs w:val="32"/>
          <w:u w:val="none"/>
          <w:lang w:eastAsia="zh-CN"/>
        </w:rPr>
        <w:t>绩效工资以及各项社保费用等</w:t>
      </w:r>
      <w:r>
        <w:rPr>
          <w:rFonts w:ascii="Times New Roman" w:hAnsi="Times New Roman" w:eastAsia="仿宋_GB2312"/>
          <w:color w:val="000000"/>
          <w:sz w:val="32"/>
          <w:szCs w:val="32"/>
          <w:u w:val="none"/>
        </w:rPr>
        <w:t>；公用经费</w:t>
      </w:r>
      <w:r>
        <w:rPr>
          <w:rFonts w:hint="eastAsia" w:ascii="Times New Roman" w:hAnsi="Times New Roman" w:eastAsia="仿宋_GB2312"/>
          <w:color w:val="000000"/>
          <w:sz w:val="32"/>
          <w:szCs w:val="32"/>
          <w:u w:val="none"/>
          <w:lang w:val="en-US" w:eastAsia="zh-CN"/>
        </w:rPr>
        <w:t>359.75</w:t>
      </w:r>
      <w:r>
        <w:rPr>
          <w:rFonts w:ascii="Times New Roman" w:hAnsi="Times New Roman" w:eastAsia="仿宋_GB2312"/>
          <w:color w:val="000000"/>
          <w:sz w:val="32"/>
          <w:szCs w:val="32"/>
          <w:u w:val="none"/>
        </w:rPr>
        <w:t xml:space="preserve">万元，占基本支出的 </w:t>
      </w:r>
      <w:r>
        <w:rPr>
          <w:rFonts w:hint="eastAsia" w:ascii="Times New Roman" w:hAnsi="Times New Roman" w:eastAsia="仿宋_GB2312"/>
          <w:color w:val="000000"/>
          <w:sz w:val="32"/>
          <w:szCs w:val="32"/>
          <w:u w:val="none"/>
          <w:lang w:val="en-US" w:eastAsia="zh-CN"/>
        </w:rPr>
        <w:t>16.21</w:t>
      </w:r>
      <w:r>
        <w:rPr>
          <w:rFonts w:ascii="Times New Roman" w:hAnsi="Times New Roman" w:eastAsia="仿宋_GB2312"/>
          <w:color w:val="000000"/>
          <w:sz w:val="32"/>
          <w:szCs w:val="32"/>
          <w:u w:val="none"/>
        </w:rPr>
        <w:t xml:space="preserve"> %，主要包括办公费、印刷费、</w:t>
      </w:r>
      <w:r>
        <w:rPr>
          <w:rFonts w:hint="eastAsia" w:ascii="Times New Roman" w:hAnsi="Times New Roman" w:eastAsia="仿宋_GB2312"/>
          <w:color w:val="000000"/>
          <w:sz w:val="32"/>
          <w:szCs w:val="32"/>
          <w:u w:val="none"/>
          <w:lang w:eastAsia="zh-CN"/>
        </w:rPr>
        <w:t>水电费，差旅费以及培训费等</w:t>
      </w:r>
      <w:r>
        <w:rPr>
          <w:rFonts w:ascii="Times New Roman" w:hAnsi="Times New Roman" w:eastAsia="仿宋_GB2312"/>
          <w:color w:val="000000"/>
          <w:sz w:val="32"/>
          <w:szCs w:val="32"/>
          <w:u w:val="none"/>
        </w:rPr>
        <w:t>。</w:t>
      </w:r>
    </w:p>
    <w:p>
      <w:pPr>
        <w:pStyle w:val="15"/>
        <w:spacing w:line="600" w:lineRule="exact"/>
        <w:ind w:firstLine="640" w:firstLineChars="200"/>
        <w:rPr>
          <w:rFonts w:hAnsi="黑体"/>
          <w:color w:val="000000"/>
          <w:sz w:val="32"/>
          <w:szCs w:val="32"/>
          <w:u w:val="none"/>
        </w:rPr>
      </w:pPr>
      <w:r>
        <w:rPr>
          <w:rFonts w:hAnsi="黑体"/>
          <w:color w:val="000000"/>
          <w:sz w:val="32"/>
          <w:szCs w:val="32"/>
          <w:u w:val="none"/>
        </w:rPr>
        <w:t>七、一般公共预算财政拨款三公经费支出决算情况说明</w:t>
      </w:r>
    </w:p>
    <w:p>
      <w:pPr>
        <w:pStyle w:val="15"/>
        <w:spacing w:line="600" w:lineRule="exact"/>
        <w:ind w:firstLine="643" w:firstLineChars="200"/>
        <w:rPr>
          <w:rFonts w:hint="eastAsia" w:ascii="楷体_GB2312" w:hAnsi="Times New Roman" w:eastAsia="楷体_GB2312"/>
          <w:b/>
          <w:color w:val="000000"/>
          <w:sz w:val="32"/>
          <w:szCs w:val="32"/>
          <w:u w:val="none"/>
        </w:rPr>
      </w:pPr>
      <w:r>
        <w:rPr>
          <w:rFonts w:hint="eastAsia" w:ascii="楷体_GB2312" w:hAnsi="Times New Roman" w:eastAsia="楷体_GB2312"/>
          <w:b/>
          <w:color w:val="000000"/>
          <w:sz w:val="32"/>
          <w:szCs w:val="32"/>
          <w:u w:val="none"/>
        </w:rPr>
        <w:t>（一）“三公”经费财政拨款支出决算总体情况说明</w:t>
      </w:r>
    </w:p>
    <w:p>
      <w:pPr>
        <w:pStyle w:val="15"/>
        <w:spacing w:line="600" w:lineRule="exact"/>
        <w:ind w:firstLine="640" w:firstLineChars="200"/>
        <w:rPr>
          <w:rFonts w:ascii="Times New Roman" w:hAnsi="Times New Roman" w:eastAsia="仿宋_GB2312"/>
          <w:color w:val="000000"/>
          <w:sz w:val="32"/>
          <w:szCs w:val="32"/>
          <w:u w:val="none"/>
        </w:rPr>
      </w:pPr>
      <w:r>
        <w:rPr>
          <w:rFonts w:ascii="Times New Roman" w:hAnsi="Times New Roman" w:eastAsia="仿宋_GB2312"/>
          <w:color w:val="000000"/>
          <w:sz w:val="32"/>
          <w:szCs w:val="32"/>
          <w:u w:val="none"/>
        </w:rPr>
        <w:t>“三公”经费财政拨款支出预算为</w:t>
      </w:r>
      <w:r>
        <w:rPr>
          <w:rFonts w:hint="eastAsia" w:ascii="Times New Roman" w:hAnsi="Times New Roman" w:eastAsia="仿宋_GB2312"/>
          <w:color w:val="000000"/>
          <w:sz w:val="32"/>
          <w:szCs w:val="32"/>
          <w:u w:val="none"/>
          <w:lang w:val="en-US" w:eastAsia="zh-CN"/>
        </w:rPr>
        <w:t>1.15</w:t>
      </w:r>
      <w:r>
        <w:rPr>
          <w:rFonts w:ascii="Times New Roman" w:hAnsi="Times New Roman" w:eastAsia="仿宋_GB2312"/>
          <w:color w:val="000000"/>
          <w:sz w:val="32"/>
          <w:szCs w:val="32"/>
          <w:u w:val="none"/>
        </w:rPr>
        <w:t>万元，支出决算为</w:t>
      </w:r>
      <w:r>
        <w:rPr>
          <w:rFonts w:hint="eastAsia" w:ascii="Times New Roman" w:hAnsi="Times New Roman" w:eastAsia="仿宋_GB2312"/>
          <w:color w:val="000000"/>
          <w:sz w:val="32"/>
          <w:szCs w:val="32"/>
          <w:u w:val="none"/>
          <w:lang w:val="en-US" w:eastAsia="zh-CN"/>
        </w:rPr>
        <w:t>1.14</w:t>
      </w:r>
      <w:r>
        <w:rPr>
          <w:rFonts w:ascii="Times New Roman" w:hAnsi="Times New Roman" w:eastAsia="仿宋_GB2312"/>
          <w:color w:val="000000"/>
          <w:sz w:val="32"/>
          <w:szCs w:val="32"/>
          <w:u w:val="none"/>
        </w:rPr>
        <w:t xml:space="preserve"> 万元，完成预算的</w:t>
      </w:r>
      <w:r>
        <w:rPr>
          <w:rFonts w:hint="eastAsia" w:ascii="Times New Roman" w:hAnsi="Times New Roman" w:eastAsia="仿宋_GB2312"/>
          <w:color w:val="000000"/>
          <w:sz w:val="32"/>
          <w:szCs w:val="32"/>
          <w:u w:val="none"/>
          <w:lang w:val="en-US" w:eastAsia="zh-CN"/>
        </w:rPr>
        <w:t>99.13</w:t>
      </w:r>
      <w:r>
        <w:rPr>
          <w:rFonts w:ascii="Times New Roman" w:hAnsi="Times New Roman" w:eastAsia="仿宋_GB2312"/>
          <w:color w:val="000000"/>
          <w:sz w:val="32"/>
          <w:szCs w:val="32"/>
          <w:u w:val="none"/>
        </w:rPr>
        <w:t xml:space="preserve"> %</w:t>
      </w:r>
      <w:r>
        <w:rPr>
          <w:rFonts w:hint="eastAsia" w:ascii="Times New Roman" w:hAnsi="Times New Roman" w:eastAsia="仿宋_GB2312"/>
          <w:color w:val="000000"/>
          <w:sz w:val="32"/>
          <w:szCs w:val="32"/>
          <w:u w:val="none"/>
          <w:lang w:eastAsia="zh-CN"/>
        </w:rPr>
        <w:t>，</w:t>
      </w:r>
      <w:r>
        <w:rPr>
          <w:rFonts w:ascii="Times New Roman" w:hAnsi="Times New Roman" w:eastAsia="仿宋_GB2312"/>
          <w:color w:val="000000"/>
          <w:sz w:val="32"/>
          <w:szCs w:val="32"/>
          <w:u w:val="none"/>
        </w:rPr>
        <w:t>其中：</w:t>
      </w:r>
    </w:p>
    <w:p>
      <w:pPr>
        <w:pStyle w:val="15"/>
        <w:spacing w:line="600" w:lineRule="exact"/>
        <w:ind w:firstLine="640" w:firstLineChars="200"/>
        <w:rPr>
          <w:rFonts w:ascii="Times New Roman" w:hAnsi="Times New Roman" w:eastAsia="仿宋_GB2312"/>
          <w:color w:val="000000"/>
          <w:sz w:val="32"/>
          <w:szCs w:val="32"/>
          <w:u w:val="none"/>
        </w:rPr>
      </w:pPr>
      <w:r>
        <w:rPr>
          <w:rFonts w:ascii="Times New Roman" w:hAnsi="Times New Roman" w:eastAsia="仿宋_GB2312"/>
          <w:color w:val="000000"/>
          <w:sz w:val="32"/>
          <w:szCs w:val="32"/>
          <w:u w:val="none"/>
        </w:rPr>
        <w:t>公务接待费支出预算</w:t>
      </w:r>
      <w:r>
        <w:rPr>
          <w:rFonts w:hint="eastAsia" w:ascii="Times New Roman" w:hAnsi="Times New Roman" w:eastAsia="仿宋_GB2312"/>
          <w:color w:val="000000"/>
          <w:sz w:val="32"/>
          <w:szCs w:val="32"/>
          <w:u w:val="none"/>
          <w:lang w:val="en-US" w:eastAsia="zh-CN"/>
        </w:rPr>
        <w:t>1.15</w:t>
      </w:r>
      <w:r>
        <w:rPr>
          <w:rFonts w:ascii="Times New Roman" w:hAnsi="Times New Roman" w:eastAsia="仿宋_GB2312"/>
          <w:color w:val="000000"/>
          <w:sz w:val="32"/>
          <w:szCs w:val="32"/>
          <w:u w:val="none"/>
        </w:rPr>
        <w:t>万元，支出决算为</w:t>
      </w:r>
      <w:r>
        <w:rPr>
          <w:rFonts w:hint="eastAsia" w:ascii="Times New Roman" w:hAnsi="Times New Roman" w:eastAsia="仿宋_GB2312"/>
          <w:color w:val="000000"/>
          <w:sz w:val="32"/>
          <w:szCs w:val="32"/>
          <w:u w:val="none"/>
          <w:lang w:val="en-US" w:eastAsia="zh-CN"/>
        </w:rPr>
        <w:t>1.14</w:t>
      </w:r>
      <w:r>
        <w:rPr>
          <w:rFonts w:ascii="Times New Roman" w:hAnsi="Times New Roman" w:eastAsia="仿宋_GB2312"/>
          <w:color w:val="000000"/>
          <w:sz w:val="32"/>
          <w:szCs w:val="32"/>
          <w:u w:val="none"/>
        </w:rPr>
        <w:t xml:space="preserve">万元，完成预算的 </w:t>
      </w:r>
      <w:r>
        <w:rPr>
          <w:rFonts w:hint="eastAsia" w:ascii="Times New Roman" w:hAnsi="Times New Roman" w:eastAsia="仿宋_GB2312"/>
          <w:color w:val="000000"/>
          <w:sz w:val="32"/>
          <w:szCs w:val="32"/>
          <w:u w:val="none"/>
          <w:lang w:val="en-US" w:eastAsia="zh-CN"/>
        </w:rPr>
        <w:t>99.13</w:t>
      </w:r>
      <w:r>
        <w:rPr>
          <w:rFonts w:ascii="Times New Roman" w:hAnsi="Times New Roman" w:eastAsia="仿宋_GB2312"/>
          <w:color w:val="000000"/>
          <w:sz w:val="32"/>
          <w:szCs w:val="32"/>
          <w:u w:val="none"/>
        </w:rPr>
        <w:t xml:space="preserve"> %，决算数小于年初预算数的主要原因是</w:t>
      </w:r>
      <w:r>
        <w:rPr>
          <w:rFonts w:hint="eastAsia" w:ascii="Times New Roman" w:hAnsi="Times New Roman" w:eastAsia="仿宋_GB2312"/>
          <w:color w:val="000000"/>
          <w:sz w:val="32"/>
          <w:szCs w:val="32"/>
          <w:u w:val="none"/>
          <w:lang w:eastAsia="zh-CN"/>
        </w:rPr>
        <w:t>我校认真贯彻中央八项规定，厉行节约，</w:t>
      </w:r>
      <w:r>
        <w:rPr>
          <w:rFonts w:hint="eastAsia" w:ascii="仿宋" w:hAnsi="仿宋" w:eastAsia="仿宋" w:cs="仿宋"/>
          <w:sz w:val="30"/>
          <w:szCs w:val="30"/>
          <w:u w:val="none"/>
        </w:rPr>
        <w:t>严格执行公务接待规定，严格控制用餐标准和陪客人数；严格区分干部职工工作用餐和公务接待用餐</w:t>
      </w:r>
      <w:r>
        <w:rPr>
          <w:rFonts w:hint="eastAsia" w:ascii="仿宋" w:hAnsi="仿宋" w:eastAsia="仿宋" w:cs="仿宋"/>
          <w:sz w:val="30"/>
          <w:szCs w:val="30"/>
          <w:u w:val="none"/>
          <w:lang w:eastAsia="zh-CN"/>
        </w:rPr>
        <w:t>等</w:t>
      </w:r>
      <w:r>
        <w:rPr>
          <w:rFonts w:ascii="Times New Roman" w:hAnsi="Times New Roman" w:eastAsia="仿宋_GB2312"/>
          <w:color w:val="000000"/>
          <w:sz w:val="32"/>
          <w:szCs w:val="32"/>
          <w:u w:val="none"/>
        </w:rPr>
        <w:t>。</w:t>
      </w:r>
    </w:p>
    <w:p>
      <w:pPr>
        <w:pStyle w:val="15"/>
        <w:spacing w:line="600" w:lineRule="exact"/>
        <w:ind w:firstLine="643" w:firstLineChars="200"/>
        <w:rPr>
          <w:rFonts w:hint="eastAsia" w:ascii="楷体_GB2312" w:hAnsi="Times New Roman" w:eastAsia="楷体_GB2312"/>
          <w:b/>
          <w:color w:val="000000"/>
          <w:sz w:val="32"/>
          <w:szCs w:val="32"/>
          <w:u w:val="none"/>
        </w:rPr>
      </w:pPr>
      <w:r>
        <w:rPr>
          <w:rFonts w:hint="eastAsia" w:ascii="楷体_GB2312" w:hAnsi="Times New Roman" w:eastAsia="楷体_GB2312"/>
          <w:b/>
          <w:color w:val="000000"/>
          <w:sz w:val="32"/>
          <w:szCs w:val="32"/>
          <w:u w:val="none"/>
        </w:rPr>
        <w:t>（二）“三公”经费财政拨款支出决算具体情况说明</w:t>
      </w:r>
    </w:p>
    <w:p>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u w:val="none"/>
          <w:lang w:val="en-US" w:eastAsia="zh-CN"/>
        </w:rPr>
        <w:t>2023</w:t>
      </w:r>
      <w:r>
        <w:rPr>
          <w:rFonts w:ascii="Times New Roman" w:hAnsi="Times New Roman" w:eastAsia="仿宋_GB2312"/>
          <w:color w:val="000000"/>
          <w:sz w:val="32"/>
          <w:szCs w:val="32"/>
          <w:u w:val="none"/>
        </w:rPr>
        <w:t>年度“三公”经费财政拨款支出决算中，公务接待费支出决算</w:t>
      </w:r>
      <w:r>
        <w:rPr>
          <w:rFonts w:hint="eastAsia" w:ascii="Times New Roman" w:hAnsi="Times New Roman" w:eastAsia="仿宋_GB2312"/>
          <w:color w:val="000000"/>
          <w:sz w:val="32"/>
          <w:szCs w:val="32"/>
          <w:u w:val="none"/>
          <w:lang w:val="en-US" w:eastAsia="zh-CN"/>
        </w:rPr>
        <w:t>1.14</w:t>
      </w:r>
      <w:r>
        <w:rPr>
          <w:rFonts w:ascii="Times New Roman" w:hAnsi="Times New Roman" w:eastAsia="仿宋_GB2312"/>
          <w:color w:val="000000"/>
          <w:sz w:val="32"/>
          <w:szCs w:val="32"/>
          <w:u w:val="none"/>
        </w:rPr>
        <w:t>万元，占</w:t>
      </w:r>
      <w:r>
        <w:rPr>
          <w:rFonts w:hint="eastAsia" w:ascii="Times New Roman" w:hAnsi="Times New Roman" w:eastAsia="仿宋_GB2312"/>
          <w:color w:val="000000"/>
          <w:sz w:val="32"/>
          <w:szCs w:val="32"/>
          <w:u w:val="none"/>
          <w:lang w:val="en-US" w:eastAsia="zh-CN"/>
        </w:rPr>
        <w:t xml:space="preserve">100 </w:t>
      </w:r>
      <w:r>
        <w:rPr>
          <w:rFonts w:ascii="Times New Roman" w:hAnsi="Times New Roman" w:eastAsia="仿宋_GB2312"/>
          <w:color w:val="000000"/>
          <w:sz w:val="32"/>
          <w:szCs w:val="32"/>
          <w:u w:val="none"/>
        </w:rPr>
        <w:t>%</w:t>
      </w:r>
      <w:r>
        <w:rPr>
          <w:rFonts w:hint="eastAsia" w:ascii="Times New Roman" w:hAnsi="Times New Roman" w:eastAsia="仿宋_GB2312"/>
          <w:color w:val="000000"/>
          <w:sz w:val="32"/>
          <w:szCs w:val="32"/>
          <w:u w:val="none"/>
          <w:lang w:eastAsia="zh-CN"/>
        </w:rPr>
        <w:t>，</w:t>
      </w:r>
      <w:r>
        <w:rPr>
          <w:rFonts w:ascii="Times New Roman" w:hAnsi="Times New Roman" w:eastAsia="仿宋_GB2312"/>
          <w:color w:val="000000"/>
          <w:sz w:val="32"/>
          <w:szCs w:val="32"/>
        </w:rPr>
        <w:t>因公出国（境）费支出决算</w:t>
      </w:r>
      <w:r>
        <w:rPr>
          <w:rFonts w:hint="eastAsia" w:ascii="Times New Roman" w:hAnsi="Times New Roman" w:eastAsia="仿宋_GB2312"/>
          <w:color w:val="000000"/>
          <w:sz w:val="32"/>
          <w:szCs w:val="32"/>
          <w:u w:val="none"/>
          <w:lang w:val="en-US" w:eastAsia="zh-CN"/>
        </w:rPr>
        <w:t>0</w:t>
      </w:r>
      <w:r>
        <w:rPr>
          <w:rFonts w:ascii="Times New Roman" w:hAnsi="Times New Roman" w:eastAsia="仿宋_GB2312"/>
          <w:color w:val="000000"/>
          <w:sz w:val="32"/>
          <w:szCs w:val="32"/>
        </w:rPr>
        <w:t>万元</w:t>
      </w:r>
      <w:r>
        <w:rPr>
          <w:rFonts w:hint="eastAsia" w:ascii="Times New Roman" w:hAnsi="Times New Roman" w:eastAsia="仿宋_GB2312"/>
          <w:color w:val="000000"/>
          <w:sz w:val="32"/>
          <w:szCs w:val="32"/>
          <w:lang w:eastAsia="zh-CN"/>
        </w:rPr>
        <w:t>，</w:t>
      </w:r>
      <w:r>
        <w:rPr>
          <w:rFonts w:ascii="Times New Roman" w:hAnsi="Times New Roman" w:eastAsia="仿宋_GB2312"/>
          <w:color w:val="000000"/>
          <w:sz w:val="32"/>
          <w:szCs w:val="32"/>
        </w:rPr>
        <w:t>公务用车购置费及运行维护费支出决</w:t>
      </w:r>
      <w:r>
        <w:rPr>
          <w:rFonts w:hint="eastAsia" w:ascii="Times New Roman" w:hAnsi="Times New Roman" w:eastAsia="仿宋_GB2312"/>
          <w:color w:val="000000"/>
          <w:sz w:val="32"/>
          <w:szCs w:val="32"/>
          <w:lang w:val="en-US" w:eastAsia="zh-CN"/>
        </w:rPr>
        <w:t>0</w:t>
      </w:r>
      <w:r>
        <w:rPr>
          <w:rFonts w:ascii="Times New Roman" w:hAnsi="Times New Roman" w:eastAsia="仿宋_GB2312"/>
          <w:color w:val="000000"/>
          <w:sz w:val="32"/>
          <w:szCs w:val="32"/>
        </w:rPr>
        <w:t>万元。其中：</w:t>
      </w:r>
    </w:p>
    <w:p>
      <w:pPr>
        <w:pStyle w:val="15"/>
        <w:spacing w:line="600" w:lineRule="exact"/>
        <w:ind w:firstLine="640" w:firstLineChars="200"/>
        <w:rPr>
          <w:rFonts w:hint="eastAsia" w:ascii="Times New Roman" w:hAnsi="Times New Roman" w:eastAsia="仿宋_GB2312"/>
          <w:color w:val="000000"/>
          <w:sz w:val="32"/>
          <w:szCs w:val="32"/>
          <w:u w:val="none"/>
          <w:lang w:eastAsia="zh-CN"/>
        </w:rPr>
      </w:pPr>
      <w:r>
        <w:rPr>
          <w:rFonts w:ascii="Times New Roman" w:hAnsi="Times New Roman" w:eastAsia="仿宋_GB2312"/>
          <w:color w:val="000000"/>
          <w:sz w:val="32"/>
          <w:szCs w:val="32"/>
          <w:u w:val="none"/>
        </w:rPr>
        <w:t>1、因公出国（境）费支出决算为</w:t>
      </w:r>
      <w:r>
        <w:rPr>
          <w:rFonts w:hint="eastAsia" w:ascii="Times New Roman" w:hAnsi="Times New Roman" w:eastAsia="仿宋_GB2312"/>
          <w:color w:val="000000"/>
          <w:sz w:val="32"/>
          <w:szCs w:val="32"/>
          <w:u w:val="none"/>
          <w:lang w:val="en-US" w:eastAsia="zh-CN"/>
        </w:rPr>
        <w:t>0</w:t>
      </w:r>
      <w:r>
        <w:rPr>
          <w:rFonts w:ascii="Times New Roman" w:hAnsi="Times New Roman" w:eastAsia="仿宋_GB2312"/>
          <w:color w:val="000000"/>
          <w:sz w:val="32"/>
          <w:szCs w:val="32"/>
          <w:u w:val="none"/>
        </w:rPr>
        <w:t>万元，全年安排因公出国（境）团组</w:t>
      </w:r>
      <w:r>
        <w:rPr>
          <w:rFonts w:hint="eastAsia" w:ascii="Times New Roman" w:hAnsi="Times New Roman" w:eastAsia="仿宋_GB2312"/>
          <w:color w:val="000000"/>
          <w:sz w:val="32"/>
          <w:szCs w:val="32"/>
          <w:u w:val="none"/>
          <w:lang w:val="en-US" w:eastAsia="zh-CN"/>
        </w:rPr>
        <w:t>0</w:t>
      </w:r>
      <w:r>
        <w:rPr>
          <w:rFonts w:ascii="Times New Roman" w:hAnsi="Times New Roman" w:eastAsia="仿宋_GB2312"/>
          <w:color w:val="000000"/>
          <w:sz w:val="32"/>
          <w:szCs w:val="32"/>
          <w:u w:val="none"/>
        </w:rPr>
        <w:t>个，累计</w:t>
      </w:r>
      <w:r>
        <w:rPr>
          <w:rFonts w:hint="eastAsia" w:ascii="Times New Roman" w:hAnsi="Times New Roman" w:eastAsia="仿宋_GB2312"/>
          <w:color w:val="000000"/>
          <w:sz w:val="32"/>
          <w:szCs w:val="32"/>
          <w:u w:val="none"/>
          <w:lang w:val="en-US" w:eastAsia="zh-CN"/>
        </w:rPr>
        <w:t>0</w:t>
      </w:r>
      <w:r>
        <w:rPr>
          <w:rFonts w:ascii="Times New Roman" w:hAnsi="Times New Roman" w:eastAsia="仿宋_GB2312"/>
          <w:color w:val="000000"/>
          <w:sz w:val="32"/>
          <w:szCs w:val="32"/>
          <w:u w:val="none"/>
        </w:rPr>
        <w:t>人次</w:t>
      </w:r>
      <w:r>
        <w:rPr>
          <w:rFonts w:hint="eastAsia" w:ascii="Times New Roman" w:hAnsi="Times New Roman" w:eastAsia="仿宋_GB2312"/>
          <w:color w:val="000000"/>
          <w:sz w:val="32"/>
          <w:szCs w:val="32"/>
          <w:u w:val="none"/>
          <w:lang w:eastAsia="zh-CN"/>
        </w:rPr>
        <w:t>。</w:t>
      </w:r>
    </w:p>
    <w:p>
      <w:pPr>
        <w:pStyle w:val="15"/>
        <w:spacing w:line="600" w:lineRule="exact"/>
        <w:ind w:firstLine="640" w:firstLineChars="200"/>
        <w:rPr>
          <w:rFonts w:ascii="Times New Roman" w:hAnsi="Times New Roman" w:eastAsia="仿宋_GB2312"/>
          <w:color w:val="000000"/>
          <w:sz w:val="32"/>
          <w:szCs w:val="32"/>
          <w:u w:val="none"/>
        </w:rPr>
      </w:pPr>
      <w:r>
        <w:rPr>
          <w:rFonts w:ascii="Times New Roman" w:hAnsi="Times New Roman" w:eastAsia="仿宋_GB2312"/>
          <w:color w:val="000000"/>
          <w:sz w:val="32"/>
          <w:szCs w:val="32"/>
          <w:u w:val="none"/>
        </w:rPr>
        <w:t>2、公务接待费支出决算为</w:t>
      </w:r>
      <w:r>
        <w:rPr>
          <w:rFonts w:hint="eastAsia" w:ascii="Times New Roman" w:hAnsi="Times New Roman" w:eastAsia="仿宋_GB2312"/>
          <w:color w:val="000000"/>
          <w:sz w:val="32"/>
          <w:szCs w:val="32"/>
          <w:u w:val="none"/>
          <w:lang w:val="en-US" w:eastAsia="zh-CN"/>
        </w:rPr>
        <w:t>1.14</w:t>
      </w:r>
      <w:r>
        <w:rPr>
          <w:rFonts w:ascii="Times New Roman" w:hAnsi="Times New Roman" w:eastAsia="仿宋_GB2312"/>
          <w:color w:val="000000"/>
          <w:sz w:val="32"/>
          <w:szCs w:val="32"/>
          <w:u w:val="none"/>
        </w:rPr>
        <w:t>万元，全年共接待来访团组</w:t>
      </w:r>
      <w:r>
        <w:rPr>
          <w:rFonts w:hint="eastAsia" w:ascii="Times New Roman" w:hAnsi="Times New Roman" w:eastAsia="仿宋_GB2312"/>
          <w:color w:val="000000"/>
          <w:sz w:val="32"/>
          <w:szCs w:val="32"/>
          <w:u w:val="none"/>
          <w:lang w:val="en-US" w:eastAsia="zh-CN"/>
        </w:rPr>
        <w:t>10</w:t>
      </w:r>
      <w:r>
        <w:rPr>
          <w:rFonts w:ascii="Times New Roman" w:hAnsi="Times New Roman" w:eastAsia="仿宋_GB2312"/>
          <w:color w:val="000000"/>
          <w:sz w:val="32"/>
          <w:szCs w:val="32"/>
          <w:u w:val="none"/>
        </w:rPr>
        <w:t>个、来宾</w:t>
      </w:r>
      <w:r>
        <w:rPr>
          <w:rFonts w:hint="eastAsia" w:ascii="Times New Roman" w:hAnsi="Times New Roman" w:eastAsia="仿宋_GB2312"/>
          <w:color w:val="000000"/>
          <w:sz w:val="32"/>
          <w:szCs w:val="32"/>
          <w:u w:val="none"/>
          <w:lang w:val="en-US" w:eastAsia="zh-CN"/>
        </w:rPr>
        <w:t>96</w:t>
      </w:r>
      <w:r>
        <w:rPr>
          <w:rFonts w:ascii="Times New Roman" w:hAnsi="Times New Roman" w:eastAsia="仿宋_GB2312"/>
          <w:color w:val="000000"/>
          <w:sz w:val="32"/>
          <w:szCs w:val="32"/>
          <w:u w:val="none"/>
        </w:rPr>
        <w:t>人次，主要是</w:t>
      </w:r>
      <w:r>
        <w:rPr>
          <w:rFonts w:hint="eastAsia" w:ascii="Times New Roman" w:hAnsi="Times New Roman" w:eastAsia="仿宋_GB2312"/>
          <w:color w:val="000000"/>
          <w:sz w:val="32"/>
          <w:szCs w:val="32"/>
          <w:u w:val="none"/>
          <w:lang w:eastAsia="zh-CN"/>
        </w:rPr>
        <w:t>外部单位专家到我校指导，外县学校来我校交流学习等</w:t>
      </w:r>
      <w:r>
        <w:rPr>
          <w:rFonts w:ascii="Times New Roman" w:hAnsi="Times New Roman" w:eastAsia="仿宋_GB2312"/>
          <w:color w:val="000000"/>
          <w:sz w:val="32"/>
          <w:szCs w:val="32"/>
          <w:u w:val="none"/>
        </w:rPr>
        <w:t>发生的接待支出。</w:t>
      </w:r>
    </w:p>
    <w:p>
      <w:pPr>
        <w:pStyle w:val="15"/>
        <w:spacing w:line="600" w:lineRule="exact"/>
        <w:ind w:firstLine="640" w:firstLineChars="200"/>
        <w:rPr>
          <w:rFonts w:eastAsia="仿宋_GB2312"/>
          <w:sz w:val="32"/>
          <w:szCs w:val="32"/>
          <w:u w:val="none"/>
        </w:rPr>
      </w:pPr>
      <w:r>
        <w:rPr>
          <w:rFonts w:eastAsia="仿宋_GB2312"/>
          <w:sz w:val="32"/>
          <w:szCs w:val="32"/>
          <w:u w:val="none"/>
        </w:rPr>
        <w:t>3、公务用车购置费及运行维护费支出决算为</w:t>
      </w:r>
      <w:r>
        <w:rPr>
          <w:rFonts w:hint="eastAsia" w:eastAsia="仿宋_GB2312"/>
          <w:sz w:val="32"/>
          <w:szCs w:val="32"/>
          <w:u w:val="none"/>
          <w:lang w:val="en-US" w:eastAsia="zh-CN"/>
        </w:rPr>
        <w:t>0</w:t>
      </w:r>
      <w:r>
        <w:rPr>
          <w:rFonts w:eastAsia="仿宋_GB2312"/>
          <w:sz w:val="32"/>
          <w:szCs w:val="32"/>
          <w:u w:val="none"/>
        </w:rPr>
        <w:t>万元，其中：公务用车购置费</w:t>
      </w:r>
      <w:r>
        <w:rPr>
          <w:rFonts w:hint="eastAsia" w:eastAsia="仿宋_GB2312"/>
          <w:sz w:val="32"/>
          <w:szCs w:val="32"/>
          <w:u w:val="none"/>
          <w:lang w:val="en-US" w:eastAsia="zh-CN"/>
        </w:rPr>
        <w:t>0</w:t>
      </w:r>
      <w:r>
        <w:rPr>
          <w:rFonts w:eastAsia="仿宋_GB2312"/>
          <w:sz w:val="32"/>
          <w:szCs w:val="32"/>
          <w:u w:val="none"/>
        </w:rPr>
        <w:t>万元。公务用车运行维护费</w:t>
      </w:r>
      <w:r>
        <w:rPr>
          <w:rFonts w:hint="eastAsia" w:eastAsia="仿宋_GB2312"/>
          <w:sz w:val="32"/>
          <w:szCs w:val="32"/>
          <w:u w:val="none"/>
          <w:lang w:val="en-US" w:eastAsia="zh-CN"/>
        </w:rPr>
        <w:t>0</w:t>
      </w:r>
      <w:r>
        <w:rPr>
          <w:rFonts w:eastAsia="仿宋_GB2312"/>
          <w:sz w:val="32"/>
          <w:szCs w:val="32"/>
          <w:u w:val="none"/>
        </w:rPr>
        <w:t>万元，截止</w:t>
      </w:r>
      <w:r>
        <w:rPr>
          <w:rFonts w:hint="eastAsia" w:eastAsia="仿宋_GB2312"/>
          <w:sz w:val="32"/>
          <w:szCs w:val="32"/>
          <w:u w:val="none"/>
          <w:lang w:val="en-US" w:eastAsia="zh-CN"/>
        </w:rPr>
        <w:t>2023</w:t>
      </w:r>
      <w:r>
        <w:rPr>
          <w:rFonts w:eastAsia="仿宋_GB2312"/>
          <w:sz w:val="32"/>
          <w:szCs w:val="32"/>
          <w:u w:val="none"/>
        </w:rPr>
        <w:t>年12月31日，我单位开支财政拨款的公务用车保有量为</w:t>
      </w:r>
      <w:r>
        <w:rPr>
          <w:rFonts w:hint="eastAsia" w:eastAsia="仿宋_GB2312"/>
          <w:sz w:val="32"/>
          <w:szCs w:val="32"/>
          <w:u w:val="none"/>
          <w:lang w:val="en-US" w:eastAsia="zh-CN"/>
        </w:rPr>
        <w:t>0</w:t>
      </w:r>
      <w:r>
        <w:rPr>
          <w:rFonts w:eastAsia="仿宋_GB2312"/>
          <w:sz w:val="32"/>
          <w:szCs w:val="32"/>
          <w:u w:val="none"/>
        </w:rPr>
        <w:t>辆。</w:t>
      </w:r>
    </w:p>
    <w:p>
      <w:pPr>
        <w:pStyle w:val="15"/>
        <w:spacing w:line="600" w:lineRule="exact"/>
        <w:ind w:firstLine="640" w:firstLineChars="200"/>
        <w:rPr>
          <w:rFonts w:hAnsi="黑体"/>
          <w:color w:val="000000"/>
          <w:sz w:val="32"/>
          <w:szCs w:val="32"/>
          <w:u w:val="none"/>
        </w:rPr>
      </w:pPr>
      <w:r>
        <w:rPr>
          <w:rFonts w:hAnsi="黑体"/>
          <w:color w:val="000000"/>
          <w:sz w:val="32"/>
          <w:szCs w:val="32"/>
          <w:u w:val="none"/>
        </w:rPr>
        <w:t>八、政府性基金预算收入支出决算情况</w:t>
      </w:r>
    </w:p>
    <w:p>
      <w:pPr>
        <w:pStyle w:val="15"/>
        <w:spacing w:line="600" w:lineRule="exact"/>
        <w:ind w:firstLine="640" w:firstLineChars="200"/>
        <w:rPr>
          <w:rFonts w:hint="eastAsia" w:ascii="Times New Roman" w:hAnsi="Times New Roman" w:eastAsia="仿宋_GB2312"/>
          <w:color w:val="000000"/>
          <w:sz w:val="32"/>
          <w:szCs w:val="32"/>
          <w:u w:val="none"/>
          <w:lang w:val="en-US" w:eastAsia="zh-CN"/>
        </w:rPr>
      </w:pPr>
      <w:r>
        <w:rPr>
          <w:rFonts w:hint="eastAsia" w:ascii="Times New Roman" w:hAnsi="Times New Roman" w:eastAsia="仿宋_GB2312"/>
          <w:color w:val="000000"/>
          <w:sz w:val="32"/>
          <w:szCs w:val="32"/>
          <w:u w:val="none"/>
          <w:lang w:val="en-US" w:eastAsia="zh-CN"/>
        </w:rPr>
        <w:t>本单位2023</w:t>
      </w:r>
      <w:r>
        <w:rPr>
          <w:rFonts w:ascii="Times New Roman" w:hAnsi="Times New Roman" w:eastAsia="仿宋_GB2312"/>
          <w:color w:val="000000"/>
          <w:sz w:val="32"/>
          <w:szCs w:val="32"/>
          <w:u w:val="none"/>
        </w:rPr>
        <w:t>年度</w:t>
      </w:r>
      <w:r>
        <w:rPr>
          <w:rFonts w:hint="eastAsia" w:ascii="Times New Roman" w:hAnsi="Times New Roman" w:eastAsia="仿宋_GB2312"/>
          <w:color w:val="000000"/>
          <w:sz w:val="32"/>
          <w:szCs w:val="32"/>
          <w:u w:val="none"/>
          <w:lang w:eastAsia="zh-CN"/>
        </w:rPr>
        <w:t>无</w:t>
      </w:r>
      <w:r>
        <w:rPr>
          <w:rFonts w:ascii="Times New Roman" w:hAnsi="Times New Roman" w:eastAsia="仿宋_GB2312"/>
          <w:color w:val="000000"/>
          <w:sz w:val="32"/>
          <w:szCs w:val="32"/>
          <w:u w:val="none"/>
        </w:rPr>
        <w:t>政府性基金</w:t>
      </w:r>
      <w:r>
        <w:rPr>
          <w:rFonts w:hint="eastAsia" w:ascii="Times New Roman" w:hAnsi="Times New Roman" w:eastAsia="仿宋_GB2312"/>
          <w:color w:val="000000"/>
          <w:sz w:val="32"/>
          <w:szCs w:val="32"/>
          <w:u w:val="none"/>
          <w:lang w:eastAsia="zh-CN"/>
        </w:rPr>
        <w:t>收支。</w:t>
      </w:r>
    </w:p>
    <w:p>
      <w:pPr>
        <w:pStyle w:val="15"/>
        <w:spacing w:line="600" w:lineRule="exact"/>
        <w:ind w:firstLine="640" w:firstLineChars="200"/>
        <w:rPr>
          <w:rFonts w:hAnsi="黑体"/>
          <w:color w:val="000000"/>
          <w:sz w:val="32"/>
          <w:szCs w:val="32"/>
          <w:u w:val="none"/>
        </w:rPr>
      </w:pPr>
      <w:r>
        <w:rPr>
          <w:rFonts w:hAnsi="黑体"/>
          <w:color w:val="000000"/>
          <w:sz w:val="32"/>
          <w:szCs w:val="32"/>
          <w:u w:val="none"/>
        </w:rPr>
        <w:t>九、关于</w:t>
      </w:r>
      <w:r>
        <w:rPr>
          <w:rFonts w:hint="eastAsia" w:hAnsi="黑体"/>
          <w:color w:val="000000"/>
          <w:sz w:val="32"/>
          <w:szCs w:val="32"/>
          <w:u w:val="none"/>
          <w:lang w:val="en-US" w:eastAsia="zh-CN"/>
        </w:rPr>
        <w:t>2023</w:t>
      </w:r>
      <w:r>
        <w:rPr>
          <w:rFonts w:hAnsi="黑体"/>
          <w:color w:val="000000"/>
          <w:sz w:val="32"/>
          <w:szCs w:val="32"/>
          <w:u w:val="none"/>
        </w:rPr>
        <w:t>年度预算绩效情况说明</w:t>
      </w:r>
    </w:p>
    <w:p>
      <w:pPr>
        <w:pStyle w:val="15"/>
        <w:spacing w:line="600" w:lineRule="exact"/>
        <w:ind w:firstLine="640" w:firstLineChars="200"/>
        <w:rPr>
          <w:rFonts w:ascii="Times New Roman" w:hAnsi="Times New Roman" w:eastAsia="仿宋_GB2312"/>
          <w:color w:val="000000"/>
          <w:sz w:val="32"/>
          <w:szCs w:val="32"/>
          <w:u w:val="none"/>
        </w:rPr>
      </w:pPr>
      <w:r>
        <w:rPr>
          <w:rFonts w:hint="eastAsia" w:ascii="Times New Roman" w:hAnsi="Times New Roman" w:eastAsia="仿宋_GB2312"/>
          <w:color w:val="000000"/>
          <w:sz w:val="32"/>
          <w:szCs w:val="32"/>
          <w:u w:val="none"/>
          <w:lang w:val="en-US" w:eastAsia="zh-CN"/>
        </w:rPr>
        <w:t>2023年度我单位</w:t>
      </w:r>
      <w:r>
        <w:rPr>
          <w:rFonts w:ascii="Times New Roman" w:hAnsi="Times New Roman" w:eastAsia="仿宋_GB2312"/>
          <w:color w:val="000000"/>
          <w:sz w:val="32"/>
          <w:szCs w:val="32"/>
          <w:u w:val="none"/>
        </w:rPr>
        <w:t>预算绩效管理开展情况、绩效目标和绩效评价报告</w:t>
      </w:r>
      <w:r>
        <w:rPr>
          <w:rFonts w:hint="eastAsia" w:ascii="Times New Roman" w:hAnsi="Times New Roman" w:eastAsia="仿宋_GB2312"/>
          <w:color w:val="000000"/>
          <w:sz w:val="32"/>
          <w:szCs w:val="32"/>
          <w:u w:val="none"/>
          <w:lang w:eastAsia="zh-CN"/>
        </w:rPr>
        <w:t>已</w:t>
      </w:r>
      <w:r>
        <w:rPr>
          <w:rFonts w:ascii="Times New Roman" w:hAnsi="Times New Roman" w:eastAsia="仿宋_GB2312"/>
          <w:color w:val="000000"/>
          <w:sz w:val="32"/>
          <w:szCs w:val="32"/>
          <w:u w:val="none"/>
        </w:rPr>
        <w:t>按照财政绩效部门要求已公开</w:t>
      </w:r>
      <w:r>
        <w:rPr>
          <w:rFonts w:hint="eastAsia" w:ascii="Times New Roman" w:hAnsi="Times New Roman" w:eastAsia="仿宋_GB2312"/>
          <w:color w:val="000000"/>
          <w:sz w:val="32"/>
          <w:szCs w:val="32"/>
          <w:u w:val="none"/>
          <w:lang w:eastAsia="zh-CN"/>
        </w:rPr>
        <w:t>，</w:t>
      </w:r>
      <w:r>
        <w:rPr>
          <w:rFonts w:hint="eastAsia" w:eastAsia="仿宋_GB2312"/>
          <w:bCs/>
          <w:kern w:val="0"/>
          <w:sz w:val="32"/>
          <w:szCs w:val="32"/>
          <w:u w:val="none"/>
          <w:lang w:val="en-US" w:eastAsia="zh-CN"/>
        </w:rPr>
        <w:t>详见公开附件。</w:t>
      </w:r>
    </w:p>
    <w:p>
      <w:pPr>
        <w:pStyle w:val="15"/>
        <w:spacing w:line="600" w:lineRule="exact"/>
        <w:ind w:firstLine="640" w:firstLineChars="200"/>
        <w:rPr>
          <w:rFonts w:hAnsi="黑体"/>
          <w:color w:val="000000"/>
          <w:sz w:val="32"/>
          <w:szCs w:val="32"/>
          <w:u w:val="none"/>
        </w:rPr>
      </w:pPr>
      <w:r>
        <w:rPr>
          <w:rFonts w:hAnsi="黑体"/>
          <w:color w:val="000000"/>
          <w:sz w:val="32"/>
          <w:szCs w:val="32"/>
          <w:u w:val="none"/>
        </w:rPr>
        <w:t>十、其他重要事项情况说明</w:t>
      </w:r>
    </w:p>
    <w:p>
      <w:pPr>
        <w:spacing w:line="600" w:lineRule="exact"/>
        <w:ind w:firstLine="643" w:firstLineChars="200"/>
        <w:rPr>
          <w:rFonts w:hint="eastAsia" w:ascii="楷体_GB2312" w:eastAsia="楷体_GB2312"/>
          <w:b/>
          <w:kern w:val="0"/>
          <w:sz w:val="32"/>
          <w:szCs w:val="32"/>
          <w:u w:val="none"/>
        </w:rPr>
      </w:pPr>
      <w:r>
        <w:rPr>
          <w:rFonts w:hint="eastAsia" w:ascii="楷体_GB2312" w:eastAsia="楷体_GB2312"/>
          <w:b/>
          <w:kern w:val="0"/>
          <w:sz w:val="32"/>
          <w:szCs w:val="32"/>
          <w:u w:val="none"/>
        </w:rPr>
        <w:t>（一）机关运行经费支出情况</w:t>
      </w:r>
    </w:p>
    <w:p>
      <w:pPr>
        <w:spacing w:line="600" w:lineRule="exact"/>
        <w:ind w:firstLine="640" w:firstLineChars="200"/>
        <w:rPr>
          <w:rFonts w:hint="eastAsia" w:eastAsia="仿宋_GB2312"/>
          <w:kern w:val="0"/>
          <w:sz w:val="32"/>
          <w:szCs w:val="32"/>
          <w:u w:val="none"/>
          <w:lang w:eastAsia="zh-CN"/>
        </w:rPr>
      </w:pPr>
      <w:r>
        <w:rPr>
          <w:rFonts w:eastAsia="仿宋_GB2312"/>
          <w:kern w:val="0"/>
          <w:sz w:val="32"/>
          <w:szCs w:val="32"/>
          <w:u w:val="none"/>
        </w:rPr>
        <w:t>本部门</w:t>
      </w:r>
      <w:r>
        <w:rPr>
          <w:rFonts w:hint="eastAsia" w:eastAsia="仿宋_GB2312"/>
          <w:b/>
          <w:bCs/>
          <w:kern w:val="0"/>
          <w:sz w:val="32"/>
          <w:szCs w:val="32"/>
          <w:u w:val="none"/>
          <w:lang w:val="en-US" w:eastAsia="zh-CN"/>
        </w:rPr>
        <w:t>2023</w:t>
      </w:r>
      <w:r>
        <w:rPr>
          <w:rFonts w:eastAsia="仿宋_GB2312"/>
          <w:kern w:val="0"/>
          <w:sz w:val="32"/>
          <w:szCs w:val="32"/>
          <w:u w:val="none"/>
        </w:rPr>
        <w:t>年度机关运行经费支出</w:t>
      </w:r>
      <w:r>
        <w:rPr>
          <w:rFonts w:eastAsia="仿宋_GB2312"/>
          <w:sz w:val="32"/>
          <w:szCs w:val="32"/>
          <w:u w:val="none"/>
        </w:rPr>
        <w:t xml:space="preserve"> </w:t>
      </w:r>
      <w:r>
        <w:rPr>
          <w:rFonts w:hint="eastAsia" w:eastAsia="仿宋_GB2312"/>
          <w:sz w:val="32"/>
          <w:szCs w:val="32"/>
          <w:u w:val="none"/>
          <w:lang w:val="en-US" w:eastAsia="zh-CN"/>
        </w:rPr>
        <w:t>359.75</w:t>
      </w:r>
      <w:r>
        <w:rPr>
          <w:rFonts w:eastAsia="仿宋_GB2312"/>
          <w:sz w:val="32"/>
          <w:szCs w:val="32"/>
          <w:u w:val="none"/>
        </w:rPr>
        <w:t xml:space="preserve"> </w:t>
      </w:r>
      <w:r>
        <w:rPr>
          <w:rFonts w:eastAsia="仿宋_GB2312"/>
          <w:kern w:val="0"/>
          <w:sz w:val="32"/>
          <w:szCs w:val="32"/>
          <w:u w:val="none"/>
        </w:rPr>
        <w:t>万元，</w:t>
      </w:r>
      <w:r>
        <w:rPr>
          <w:rFonts w:hint="eastAsia" w:eastAsia="仿宋_GB2312"/>
          <w:kern w:val="0"/>
          <w:sz w:val="32"/>
          <w:szCs w:val="32"/>
          <w:u w:val="none"/>
          <w:lang w:eastAsia="zh-CN"/>
        </w:rPr>
        <w:t>与</w:t>
      </w:r>
      <w:r>
        <w:rPr>
          <w:rFonts w:eastAsia="仿宋_GB2312"/>
          <w:kern w:val="0"/>
          <w:sz w:val="32"/>
          <w:szCs w:val="32"/>
          <w:u w:val="none"/>
        </w:rPr>
        <w:t>年初预算数</w:t>
      </w:r>
      <w:r>
        <w:rPr>
          <w:rFonts w:hint="eastAsia" w:eastAsia="仿宋_GB2312"/>
          <w:kern w:val="0"/>
          <w:sz w:val="32"/>
          <w:szCs w:val="32"/>
          <w:u w:val="none"/>
          <w:lang w:eastAsia="zh-CN"/>
        </w:rPr>
        <w:t>持平。</w:t>
      </w:r>
    </w:p>
    <w:p>
      <w:pPr>
        <w:spacing w:line="600" w:lineRule="exact"/>
        <w:ind w:firstLine="643" w:firstLineChars="200"/>
        <w:rPr>
          <w:rFonts w:hint="eastAsia" w:ascii="楷体_GB2312" w:eastAsia="楷体_GB2312"/>
          <w:b/>
          <w:kern w:val="0"/>
          <w:sz w:val="32"/>
          <w:szCs w:val="32"/>
          <w:u w:val="none"/>
        </w:rPr>
      </w:pPr>
      <w:r>
        <w:rPr>
          <w:rFonts w:hint="eastAsia" w:ascii="楷体_GB2312" w:eastAsia="楷体_GB2312"/>
          <w:b/>
          <w:kern w:val="0"/>
          <w:sz w:val="32"/>
          <w:szCs w:val="32"/>
          <w:u w:val="none"/>
        </w:rPr>
        <w:t>（二）一般性支出情况</w:t>
      </w:r>
    </w:p>
    <w:p>
      <w:pPr>
        <w:spacing w:line="600" w:lineRule="exact"/>
        <w:ind w:firstLine="640" w:firstLineChars="200"/>
        <w:rPr>
          <w:rFonts w:hint="eastAsia" w:eastAsia="仿宋_GB2312"/>
          <w:kern w:val="0"/>
          <w:sz w:val="32"/>
          <w:szCs w:val="32"/>
          <w:u w:val="none"/>
          <w:lang w:val="en-US" w:eastAsia="zh-CN"/>
        </w:rPr>
      </w:pPr>
      <w:r>
        <w:rPr>
          <w:rFonts w:hint="eastAsia" w:eastAsia="仿宋_GB2312"/>
          <w:kern w:val="0"/>
          <w:sz w:val="32"/>
          <w:szCs w:val="32"/>
          <w:u w:val="none"/>
          <w:lang w:val="en-US" w:eastAsia="zh-CN"/>
        </w:rPr>
        <w:t>2023</w:t>
      </w:r>
      <w:r>
        <w:rPr>
          <w:rFonts w:eastAsia="仿宋_GB2312"/>
          <w:kern w:val="0"/>
          <w:sz w:val="32"/>
          <w:szCs w:val="32"/>
          <w:u w:val="none"/>
        </w:rPr>
        <w:t>年本部门开支会议费</w:t>
      </w:r>
      <w:r>
        <w:rPr>
          <w:rFonts w:hint="eastAsia" w:eastAsia="仿宋_GB2312"/>
          <w:kern w:val="0"/>
          <w:sz w:val="32"/>
          <w:szCs w:val="32"/>
          <w:u w:val="none"/>
          <w:lang w:val="en-US" w:eastAsia="zh-CN"/>
        </w:rPr>
        <w:t>0</w:t>
      </w:r>
      <w:r>
        <w:rPr>
          <w:rFonts w:eastAsia="仿宋_GB2312"/>
          <w:kern w:val="0"/>
          <w:sz w:val="32"/>
          <w:szCs w:val="32"/>
          <w:u w:val="none"/>
        </w:rPr>
        <w:t>万元；开支培训费</w:t>
      </w:r>
      <w:r>
        <w:rPr>
          <w:rFonts w:hint="eastAsia" w:eastAsia="仿宋_GB2312"/>
          <w:sz w:val="32"/>
          <w:szCs w:val="32"/>
          <w:u w:val="none"/>
          <w:lang w:val="en-US" w:eastAsia="zh-CN"/>
        </w:rPr>
        <w:t>11.19</w:t>
      </w:r>
      <w:r>
        <w:rPr>
          <w:rFonts w:eastAsia="仿宋_GB2312"/>
          <w:kern w:val="0"/>
          <w:sz w:val="32"/>
          <w:szCs w:val="32"/>
          <w:u w:val="none"/>
        </w:rPr>
        <w:t>万元，用于开展</w:t>
      </w:r>
      <w:r>
        <w:rPr>
          <w:rFonts w:hint="eastAsia" w:eastAsia="仿宋_GB2312"/>
          <w:kern w:val="0"/>
          <w:sz w:val="32"/>
          <w:szCs w:val="32"/>
          <w:u w:val="none"/>
          <w:lang w:eastAsia="zh-CN"/>
        </w:rPr>
        <w:t>教师</w:t>
      </w:r>
      <w:r>
        <w:rPr>
          <w:rFonts w:eastAsia="仿宋_GB2312"/>
          <w:kern w:val="0"/>
          <w:sz w:val="32"/>
          <w:szCs w:val="32"/>
          <w:u w:val="none"/>
        </w:rPr>
        <w:t>培训，人数</w:t>
      </w:r>
      <w:r>
        <w:rPr>
          <w:rFonts w:hint="eastAsia" w:eastAsia="仿宋_GB2312"/>
          <w:sz w:val="32"/>
          <w:szCs w:val="32"/>
          <w:u w:val="none"/>
          <w:lang w:val="en-US" w:eastAsia="zh-CN"/>
        </w:rPr>
        <w:t>214</w:t>
      </w:r>
      <w:r>
        <w:rPr>
          <w:rFonts w:eastAsia="仿宋_GB2312"/>
          <w:kern w:val="0"/>
          <w:sz w:val="32"/>
          <w:szCs w:val="32"/>
          <w:u w:val="none"/>
        </w:rPr>
        <w:t>人，内容为</w:t>
      </w:r>
      <w:r>
        <w:rPr>
          <w:rFonts w:hint="eastAsia" w:eastAsia="仿宋_GB2312"/>
          <w:kern w:val="0"/>
          <w:sz w:val="32"/>
          <w:szCs w:val="32"/>
          <w:u w:val="none"/>
          <w:lang w:eastAsia="zh-CN"/>
        </w:rPr>
        <w:t>教师能力技能提升等</w:t>
      </w:r>
      <w:r>
        <w:rPr>
          <w:rFonts w:eastAsia="仿宋_GB2312"/>
          <w:kern w:val="0"/>
          <w:sz w:val="32"/>
          <w:szCs w:val="32"/>
          <w:u w:val="none"/>
        </w:rPr>
        <w:t>；举办节庆、晚会、论坛、赛事活动，开支</w:t>
      </w:r>
      <w:r>
        <w:rPr>
          <w:rFonts w:hint="eastAsia" w:eastAsia="仿宋_GB2312"/>
          <w:sz w:val="32"/>
          <w:szCs w:val="32"/>
          <w:u w:val="none"/>
          <w:lang w:val="en-US" w:eastAsia="zh-CN"/>
        </w:rPr>
        <w:t>0</w:t>
      </w:r>
      <w:r>
        <w:rPr>
          <w:rFonts w:eastAsia="仿宋_GB2312"/>
          <w:kern w:val="0"/>
          <w:sz w:val="32"/>
          <w:szCs w:val="32"/>
          <w:u w:val="none"/>
        </w:rPr>
        <w:t>万元</w:t>
      </w:r>
      <w:r>
        <w:rPr>
          <w:rFonts w:hint="eastAsia" w:eastAsia="仿宋_GB2312"/>
          <w:kern w:val="0"/>
          <w:sz w:val="32"/>
          <w:szCs w:val="32"/>
          <w:u w:val="none"/>
          <w:lang w:eastAsia="zh-CN"/>
        </w:rPr>
        <w:t>。</w:t>
      </w:r>
    </w:p>
    <w:p>
      <w:pPr>
        <w:spacing w:line="600" w:lineRule="exact"/>
        <w:ind w:firstLine="643" w:firstLineChars="200"/>
        <w:rPr>
          <w:rFonts w:hint="eastAsia" w:ascii="楷体_GB2312" w:eastAsia="楷体_GB2312"/>
          <w:b/>
          <w:kern w:val="0"/>
          <w:sz w:val="32"/>
          <w:szCs w:val="32"/>
          <w:u w:val="none"/>
        </w:rPr>
      </w:pPr>
      <w:r>
        <w:rPr>
          <w:rFonts w:hint="eastAsia" w:ascii="楷体_GB2312" w:eastAsia="楷体_GB2312"/>
          <w:b/>
          <w:kern w:val="0"/>
          <w:sz w:val="32"/>
          <w:szCs w:val="32"/>
          <w:u w:val="none"/>
        </w:rPr>
        <w:t>（三）政府采购支出情况</w:t>
      </w:r>
    </w:p>
    <w:p>
      <w:pPr>
        <w:spacing w:line="600" w:lineRule="exact"/>
        <w:ind w:firstLine="640" w:firstLineChars="200"/>
        <w:rPr>
          <w:rFonts w:eastAsia="仿宋_GB2312"/>
          <w:kern w:val="0"/>
          <w:sz w:val="32"/>
          <w:szCs w:val="32"/>
        </w:rPr>
      </w:pPr>
      <w:r>
        <w:rPr>
          <w:rFonts w:eastAsia="仿宋_GB2312"/>
          <w:kern w:val="0"/>
          <w:sz w:val="32"/>
          <w:szCs w:val="32"/>
          <w:u w:val="none"/>
        </w:rPr>
        <w:t>本部门</w:t>
      </w:r>
      <w:r>
        <w:rPr>
          <w:rFonts w:hint="eastAsia" w:eastAsia="仿宋_GB2312"/>
          <w:kern w:val="0"/>
          <w:sz w:val="32"/>
          <w:szCs w:val="32"/>
          <w:u w:val="none"/>
          <w:lang w:val="en-US" w:eastAsia="zh-CN"/>
        </w:rPr>
        <w:t>2023</w:t>
      </w:r>
      <w:r>
        <w:rPr>
          <w:rFonts w:eastAsia="仿宋_GB2312"/>
          <w:kern w:val="0"/>
          <w:sz w:val="32"/>
          <w:szCs w:val="32"/>
          <w:u w:val="none"/>
        </w:rPr>
        <w:t>年度政府采购支出总额</w:t>
      </w:r>
      <w:r>
        <w:rPr>
          <w:rFonts w:hint="eastAsia" w:eastAsia="仿宋_GB2312"/>
          <w:sz w:val="32"/>
          <w:szCs w:val="32"/>
          <w:u w:val="none"/>
          <w:lang w:val="en-US" w:eastAsia="zh-CN"/>
        </w:rPr>
        <w:t>0</w:t>
      </w:r>
      <w:r>
        <w:rPr>
          <w:rFonts w:eastAsia="仿宋_GB2312"/>
          <w:kern w:val="0"/>
          <w:sz w:val="32"/>
          <w:szCs w:val="32"/>
          <w:u w:val="none"/>
        </w:rPr>
        <w:t>万元，其中：政府采购货物支出</w:t>
      </w:r>
      <w:r>
        <w:rPr>
          <w:rFonts w:hint="eastAsia" w:eastAsia="仿宋_GB2312"/>
          <w:sz w:val="32"/>
          <w:szCs w:val="32"/>
          <w:u w:val="none"/>
          <w:lang w:val="en-US" w:eastAsia="zh-CN"/>
        </w:rPr>
        <w:t>0</w:t>
      </w:r>
      <w:r>
        <w:rPr>
          <w:rFonts w:eastAsia="仿宋_GB2312"/>
          <w:kern w:val="0"/>
          <w:sz w:val="32"/>
          <w:szCs w:val="32"/>
          <w:u w:val="none"/>
        </w:rPr>
        <w:t>万元、政府采购工程支出</w:t>
      </w:r>
      <w:r>
        <w:rPr>
          <w:rFonts w:hint="eastAsia" w:eastAsia="仿宋_GB2312"/>
          <w:sz w:val="32"/>
          <w:szCs w:val="32"/>
          <w:u w:val="none"/>
          <w:lang w:val="en-US" w:eastAsia="zh-CN"/>
        </w:rPr>
        <w:t>0</w:t>
      </w:r>
      <w:r>
        <w:rPr>
          <w:rFonts w:eastAsia="仿宋_GB2312"/>
          <w:kern w:val="0"/>
          <w:sz w:val="32"/>
          <w:szCs w:val="32"/>
          <w:u w:val="none"/>
        </w:rPr>
        <w:t>万元、政府采购服务支出</w:t>
      </w:r>
      <w:r>
        <w:rPr>
          <w:rFonts w:hint="eastAsia" w:eastAsia="仿宋_GB2312"/>
          <w:sz w:val="32"/>
          <w:szCs w:val="32"/>
          <w:u w:val="none"/>
          <w:lang w:val="en-US" w:eastAsia="zh-CN"/>
        </w:rPr>
        <w:t>0</w:t>
      </w:r>
      <w:r>
        <w:rPr>
          <w:rFonts w:eastAsia="仿宋_GB2312"/>
          <w:kern w:val="0"/>
          <w:sz w:val="32"/>
          <w:szCs w:val="32"/>
          <w:u w:val="none"/>
        </w:rPr>
        <w:t>万元。授予中小企业合同金额</w:t>
      </w:r>
      <w:r>
        <w:rPr>
          <w:rFonts w:hint="eastAsia" w:eastAsia="仿宋_GB2312"/>
          <w:sz w:val="32"/>
          <w:szCs w:val="32"/>
          <w:u w:val="none"/>
          <w:lang w:val="en-US" w:eastAsia="zh-CN"/>
        </w:rPr>
        <w:t>0</w:t>
      </w:r>
      <w:r>
        <w:rPr>
          <w:rFonts w:eastAsia="仿宋_GB2312"/>
          <w:kern w:val="0"/>
          <w:sz w:val="32"/>
          <w:szCs w:val="32"/>
          <w:u w:val="none"/>
        </w:rPr>
        <w:t>万元，占政府采购支出总额的</w:t>
      </w:r>
      <w:r>
        <w:rPr>
          <w:rFonts w:hint="eastAsia" w:eastAsia="仿宋_GB2312"/>
          <w:sz w:val="32"/>
          <w:szCs w:val="32"/>
          <w:u w:val="none"/>
          <w:lang w:val="en-US" w:eastAsia="zh-CN"/>
        </w:rPr>
        <w:t>0</w:t>
      </w:r>
      <w:r>
        <w:rPr>
          <w:rFonts w:eastAsia="仿宋_GB2312"/>
          <w:kern w:val="0"/>
          <w:sz w:val="32"/>
          <w:szCs w:val="32"/>
          <w:u w:val="none"/>
        </w:rPr>
        <w:t>%，其中：授予小微企业合同金额</w:t>
      </w:r>
      <w:r>
        <w:rPr>
          <w:rFonts w:hint="eastAsia" w:eastAsia="仿宋_GB2312"/>
          <w:sz w:val="32"/>
          <w:szCs w:val="32"/>
          <w:u w:val="none"/>
          <w:lang w:val="en-US" w:eastAsia="zh-CN"/>
        </w:rPr>
        <w:t>0</w:t>
      </w:r>
      <w:r>
        <w:rPr>
          <w:rFonts w:eastAsia="仿宋_GB2312"/>
          <w:kern w:val="0"/>
          <w:sz w:val="32"/>
          <w:szCs w:val="32"/>
          <w:u w:val="none"/>
        </w:rPr>
        <w:t>万元</w:t>
      </w:r>
      <w:r>
        <w:rPr>
          <w:rFonts w:eastAsia="仿宋_GB2312"/>
          <w:kern w:val="0"/>
          <w:sz w:val="32"/>
          <w:szCs w:val="32"/>
        </w:rPr>
        <w:t>，占政府采购支出总额的</w:t>
      </w:r>
      <w:r>
        <w:rPr>
          <w:rFonts w:hint="eastAsia" w:eastAsia="仿宋_GB2312"/>
          <w:kern w:val="0"/>
          <w:sz w:val="32"/>
          <w:szCs w:val="32"/>
          <w:lang w:val="en-US" w:eastAsia="zh-CN"/>
        </w:rPr>
        <w:t>0</w:t>
      </w:r>
      <w:r>
        <w:rPr>
          <w:rFonts w:eastAsia="仿宋_GB2312"/>
          <w:kern w:val="0"/>
          <w:sz w:val="32"/>
          <w:szCs w:val="32"/>
        </w:rPr>
        <w:t>%。</w:t>
      </w:r>
    </w:p>
    <w:p>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（四）国有资产占用情况</w:t>
      </w:r>
    </w:p>
    <w:p>
      <w:pPr>
        <w:spacing w:line="600" w:lineRule="exact"/>
        <w:ind w:firstLine="640" w:firstLineChars="200"/>
        <w:rPr>
          <w:rFonts w:eastAsia="仿宋_GB2312"/>
          <w:kern w:val="0"/>
          <w:sz w:val="32"/>
          <w:szCs w:val="32"/>
        </w:rPr>
      </w:pPr>
      <w:bookmarkStart w:id="0" w:name="_GoBack"/>
      <w:r>
        <w:rPr>
          <w:rFonts w:eastAsia="仿宋_GB2312"/>
          <w:kern w:val="0"/>
          <w:sz w:val="32"/>
          <w:szCs w:val="32"/>
          <w:u w:val="none"/>
        </w:rPr>
        <w:t>截至</w:t>
      </w:r>
      <w:r>
        <w:rPr>
          <w:rFonts w:hint="eastAsia" w:eastAsia="仿宋_GB2312"/>
          <w:kern w:val="0"/>
          <w:sz w:val="32"/>
          <w:szCs w:val="32"/>
          <w:u w:val="none"/>
          <w:lang w:val="en-US" w:eastAsia="zh-CN"/>
        </w:rPr>
        <w:t>2023</w:t>
      </w:r>
      <w:r>
        <w:rPr>
          <w:rFonts w:eastAsia="仿宋_GB2312"/>
          <w:kern w:val="0"/>
          <w:sz w:val="32"/>
          <w:szCs w:val="32"/>
          <w:u w:val="none"/>
        </w:rPr>
        <w:t>年12月31日，本单位共有车辆</w:t>
      </w:r>
      <w:r>
        <w:rPr>
          <w:rFonts w:hint="eastAsia" w:eastAsia="仿宋_GB2312"/>
          <w:sz w:val="32"/>
          <w:szCs w:val="32"/>
          <w:u w:val="none"/>
          <w:lang w:val="en-US" w:eastAsia="zh-CN"/>
        </w:rPr>
        <w:t>0</w:t>
      </w:r>
      <w:r>
        <w:rPr>
          <w:rFonts w:eastAsia="仿宋_GB2312"/>
          <w:kern w:val="0"/>
          <w:sz w:val="32"/>
          <w:szCs w:val="32"/>
          <w:u w:val="none"/>
        </w:rPr>
        <w:t>辆，其中，领导干部用车</w:t>
      </w:r>
      <w:r>
        <w:rPr>
          <w:rFonts w:hint="eastAsia" w:eastAsia="仿宋_GB2312"/>
          <w:sz w:val="32"/>
          <w:szCs w:val="32"/>
          <w:u w:val="none"/>
          <w:lang w:val="en-US" w:eastAsia="zh-CN"/>
        </w:rPr>
        <w:t>0</w:t>
      </w:r>
      <w:r>
        <w:rPr>
          <w:rFonts w:eastAsia="仿宋_GB2312"/>
          <w:kern w:val="0"/>
          <w:sz w:val="32"/>
          <w:szCs w:val="32"/>
          <w:u w:val="none"/>
        </w:rPr>
        <w:t>辆、机要通信用车</w:t>
      </w:r>
      <w:r>
        <w:rPr>
          <w:rFonts w:hint="eastAsia" w:eastAsia="仿宋_GB2312"/>
          <w:sz w:val="32"/>
          <w:szCs w:val="32"/>
          <w:u w:val="none"/>
          <w:lang w:val="en-US" w:eastAsia="zh-CN"/>
        </w:rPr>
        <w:t>0</w:t>
      </w:r>
      <w:r>
        <w:rPr>
          <w:rFonts w:eastAsia="仿宋_GB2312"/>
          <w:kern w:val="0"/>
          <w:sz w:val="32"/>
          <w:szCs w:val="32"/>
          <w:u w:val="none"/>
        </w:rPr>
        <w:t>辆、应急保障用车</w:t>
      </w:r>
      <w:r>
        <w:rPr>
          <w:rFonts w:hint="eastAsia" w:eastAsia="仿宋_GB2312"/>
          <w:sz w:val="32"/>
          <w:szCs w:val="32"/>
          <w:u w:val="none"/>
          <w:lang w:val="en-US" w:eastAsia="zh-CN"/>
        </w:rPr>
        <w:t>0</w:t>
      </w:r>
      <w:r>
        <w:rPr>
          <w:rFonts w:eastAsia="仿宋_GB2312"/>
          <w:kern w:val="0"/>
          <w:sz w:val="32"/>
          <w:szCs w:val="32"/>
          <w:u w:val="none"/>
        </w:rPr>
        <w:t>辆、执法执勤用车</w:t>
      </w:r>
      <w:r>
        <w:rPr>
          <w:rFonts w:hint="eastAsia" w:eastAsia="仿宋_GB2312"/>
          <w:sz w:val="32"/>
          <w:szCs w:val="32"/>
          <w:u w:val="none"/>
          <w:lang w:val="en-US" w:eastAsia="zh-CN"/>
        </w:rPr>
        <w:t>0</w:t>
      </w:r>
      <w:r>
        <w:rPr>
          <w:rFonts w:eastAsia="仿宋_GB2312"/>
          <w:kern w:val="0"/>
          <w:sz w:val="32"/>
          <w:szCs w:val="32"/>
          <w:u w:val="none"/>
        </w:rPr>
        <w:t>辆、特种专业技术用车</w:t>
      </w:r>
      <w:r>
        <w:rPr>
          <w:rFonts w:hint="eastAsia" w:eastAsia="仿宋_GB2312"/>
          <w:sz w:val="32"/>
          <w:szCs w:val="32"/>
          <w:u w:val="none"/>
          <w:lang w:val="en-US" w:eastAsia="zh-CN"/>
        </w:rPr>
        <w:t>0</w:t>
      </w:r>
      <w:r>
        <w:rPr>
          <w:rFonts w:eastAsia="仿宋_GB2312"/>
          <w:kern w:val="0"/>
          <w:sz w:val="32"/>
          <w:szCs w:val="32"/>
          <w:u w:val="none"/>
        </w:rPr>
        <w:t>辆、其他用车</w:t>
      </w:r>
      <w:r>
        <w:rPr>
          <w:rFonts w:hint="eastAsia" w:eastAsia="仿宋_GB2312"/>
          <w:sz w:val="32"/>
          <w:szCs w:val="32"/>
          <w:u w:val="none"/>
          <w:lang w:val="en-US" w:eastAsia="zh-CN"/>
        </w:rPr>
        <w:t>0</w:t>
      </w:r>
      <w:r>
        <w:rPr>
          <w:rFonts w:eastAsia="仿宋_GB2312"/>
          <w:kern w:val="0"/>
          <w:sz w:val="32"/>
          <w:szCs w:val="32"/>
          <w:u w:val="none"/>
        </w:rPr>
        <w:t>辆；单位价值50万元以上通用设备</w:t>
      </w:r>
      <w:r>
        <w:rPr>
          <w:rFonts w:hint="eastAsia" w:eastAsia="仿宋_GB2312"/>
          <w:sz w:val="32"/>
          <w:szCs w:val="32"/>
          <w:u w:val="none"/>
          <w:lang w:val="en-US" w:eastAsia="zh-CN"/>
        </w:rPr>
        <w:t>0</w:t>
      </w:r>
      <w:r>
        <w:rPr>
          <w:rFonts w:eastAsia="仿宋_GB2312"/>
          <w:kern w:val="0"/>
          <w:sz w:val="32"/>
          <w:szCs w:val="32"/>
          <w:u w:val="none"/>
        </w:rPr>
        <w:t>台（套）；单位价值100万元以上专用设备</w:t>
      </w:r>
      <w:r>
        <w:rPr>
          <w:rFonts w:hint="eastAsia" w:eastAsia="仿宋_GB2312"/>
          <w:sz w:val="32"/>
          <w:szCs w:val="32"/>
          <w:u w:val="none"/>
          <w:lang w:val="en-US" w:eastAsia="zh-CN"/>
        </w:rPr>
        <w:t>0</w:t>
      </w:r>
      <w:r>
        <w:rPr>
          <w:rFonts w:eastAsia="仿宋_GB2312"/>
          <w:kern w:val="0"/>
          <w:sz w:val="32"/>
          <w:szCs w:val="32"/>
          <w:u w:val="none"/>
        </w:rPr>
        <w:t>台（套）。</w:t>
      </w:r>
      <w:bookmarkEnd w:id="0"/>
    </w:p>
    <w:p>
      <w:pPr>
        <w:spacing w:line="600" w:lineRule="exact"/>
        <w:ind w:firstLine="640" w:firstLineChars="200"/>
        <w:rPr>
          <w:rFonts w:eastAsia="仿宋_GB2312"/>
          <w:kern w:val="0"/>
          <w:sz w:val="32"/>
          <w:szCs w:val="32"/>
        </w:rPr>
      </w:pPr>
    </w:p>
    <w:p>
      <w:pPr>
        <w:widowControl/>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第四部分 名词解释</w:t>
      </w:r>
    </w:p>
    <w:p>
      <w:pPr>
        <w:widowControl/>
        <w:spacing w:line="600" w:lineRule="exact"/>
        <w:ind w:firstLine="640" w:firstLineChars="200"/>
        <w:rPr>
          <w:rFonts w:eastAsia="仿宋_GB2312"/>
          <w:sz w:val="32"/>
          <w:szCs w:val="32"/>
        </w:rPr>
      </w:pPr>
      <w:r>
        <w:rPr>
          <w:rFonts w:eastAsia="仿宋_GB2312"/>
          <w:sz w:val="32"/>
          <w:szCs w:val="32"/>
        </w:rPr>
        <w:t>1、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pPr>
        <w:widowControl/>
        <w:spacing w:line="600" w:lineRule="exact"/>
        <w:ind w:firstLine="640" w:firstLineChars="200"/>
        <w:rPr>
          <w:rFonts w:eastAsia="仿宋_GB2312"/>
          <w:sz w:val="32"/>
          <w:szCs w:val="32"/>
        </w:rPr>
      </w:pPr>
      <w:r>
        <w:rPr>
          <w:rFonts w:eastAsia="仿宋_GB2312"/>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3</w:t>
      </w:r>
      <w:r>
        <w:rPr>
          <w:rFonts w:eastAsia="仿宋_GB2312"/>
          <w:sz w:val="32"/>
          <w:szCs w:val="32"/>
          <w:lang w:eastAsia="zh-CN"/>
        </w:rPr>
        <w:t>、基本支出：指为保障机构正常运转、完成日常工作任务而发生的各项支出，包括人员支出和公用支出。 　　 </w:t>
      </w:r>
    </w:p>
    <w:p>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4</w:t>
      </w:r>
      <w:r>
        <w:rPr>
          <w:rFonts w:eastAsia="仿宋_GB2312"/>
          <w:sz w:val="32"/>
          <w:szCs w:val="32"/>
          <w:lang w:eastAsia="zh-CN"/>
        </w:rPr>
        <w:t>、项目支出：指在基本支出以外为完成相关行政任务和事业发展目标所发生的各项支出。</w:t>
      </w:r>
    </w:p>
    <w:p>
      <w:pPr>
        <w:shd w:val="solid" w:color="FFFFFF" w:fill="auto"/>
        <w:kinsoku/>
        <w:autoSpaceDE/>
        <w:autoSpaceDN w:val="0"/>
        <w:ind w:firstLine="1080" w:firstLineChars="300"/>
        <w:jc w:val="left"/>
        <w:rPr>
          <w:rFonts w:hint="eastAsia" w:eastAsia="方正小标宋_GBK"/>
          <w:bCs/>
          <w:kern w:val="0"/>
          <w:sz w:val="36"/>
          <w:szCs w:val="36"/>
        </w:rPr>
      </w:pPr>
    </w:p>
    <w:p>
      <w:pPr>
        <w:shd w:val="solid" w:color="FFFFFF" w:fill="auto"/>
        <w:kinsoku/>
        <w:autoSpaceDE/>
        <w:autoSpaceDN w:val="0"/>
        <w:ind w:firstLine="1080" w:firstLineChars="300"/>
        <w:jc w:val="left"/>
        <w:rPr>
          <w:rFonts w:hint="eastAsia" w:eastAsia="方正小标宋_GBK"/>
          <w:bCs/>
          <w:kern w:val="0"/>
          <w:sz w:val="36"/>
          <w:szCs w:val="36"/>
        </w:rPr>
      </w:pPr>
    </w:p>
    <w:p>
      <w:pPr>
        <w:shd w:val="solid" w:color="FFFFFF" w:fill="auto"/>
        <w:kinsoku/>
        <w:autoSpaceDE/>
        <w:autoSpaceDN w:val="0"/>
        <w:ind w:firstLine="1080" w:firstLineChars="300"/>
        <w:jc w:val="left"/>
        <w:rPr>
          <w:rFonts w:hint="eastAsia" w:eastAsia="方正小标宋_GBK"/>
          <w:bCs/>
          <w:kern w:val="0"/>
          <w:sz w:val="36"/>
          <w:szCs w:val="36"/>
        </w:rPr>
      </w:pPr>
      <w:r>
        <w:rPr>
          <w:rFonts w:hint="eastAsia" w:eastAsia="方正小标宋_GBK"/>
          <w:bCs/>
          <w:kern w:val="0"/>
          <w:sz w:val="36"/>
          <w:szCs w:val="36"/>
        </w:rPr>
        <w:t>第五部分 附件</w:t>
      </w:r>
    </w:p>
    <w:p>
      <w:pPr>
        <w:widowControl/>
        <w:spacing w:line="600" w:lineRule="exact"/>
        <w:ind w:left="0" w:leftChars="0" w:firstLine="640" w:firstLineChars="200"/>
        <w:jc w:val="left"/>
        <w:rPr>
          <w:rFonts w:hint="eastAsia" w:eastAsia="仿宋_GB2312"/>
          <w:sz w:val="32"/>
          <w:szCs w:val="32"/>
          <w:lang w:val="en-US" w:eastAsia="zh-CN"/>
        </w:rPr>
      </w:pPr>
      <w:r>
        <w:rPr>
          <w:rFonts w:hint="eastAsia" w:eastAsia="仿宋_GB2312"/>
          <w:sz w:val="32"/>
          <w:szCs w:val="32"/>
          <w:lang w:val="en-US" w:eastAsia="zh-CN"/>
        </w:rPr>
        <w:t>（2023年决算公开表格、绩效评价报告）</w:t>
      </w:r>
    </w:p>
    <w:sectPr>
      <w:headerReference r:id="rId3" w:type="default"/>
      <w:footerReference r:id="rId4" w:type="default"/>
      <w:footerReference r:id="rId5" w:type="even"/>
      <w:pgSz w:w="11905" w:h="16837"/>
      <w:pgMar w:top="1418" w:right="1588" w:bottom="1418" w:left="1588" w:header="720" w:footer="1701" w:gutter="0"/>
      <w:pgNumType w:start="1"/>
      <w:cols w:space="720" w:num="1"/>
      <w:titlePg/>
      <w:docGrid w:linePitch="636" w:charSpace="2083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clear" w:pos="4153"/>
        <w:tab w:val="clear" w:pos="8306"/>
      </w:tabs>
      <w:ind w:right="280" w:firstLine="360"/>
      <w:jc w:val="right"/>
      <w:rPr>
        <w:rStyle w:val="14"/>
        <w:rFonts w:hint="eastAsia" w:ascii="宋体" w:hAnsi="宋体"/>
        <w:sz w:val="28"/>
        <w:szCs w:val="28"/>
      </w:rPr>
    </w:pPr>
    <w:r>
      <w:rPr>
        <w:rStyle w:val="14"/>
        <w:rFonts w:hint="eastAsia" w:ascii="宋体" w:hAnsi="宋体"/>
        <w:sz w:val="28"/>
        <w:szCs w:val="28"/>
      </w:rPr>
      <w:t>—</w:t>
    </w:r>
    <w:r>
      <w:rPr>
        <w:rFonts w:ascii="宋体" w:hAnsi="宋体"/>
        <w:sz w:val="28"/>
        <w:szCs w:val="28"/>
      </w:rPr>
      <w:fldChar w:fldCharType="begin"/>
    </w:r>
    <w:r>
      <w:rPr>
        <w:rStyle w:val="14"/>
        <w:rFonts w:ascii="宋体" w:hAnsi="宋体"/>
        <w:sz w:val="28"/>
        <w:szCs w:val="28"/>
      </w:rPr>
      <w:instrText xml:space="preserve"> PAGE </w:instrText>
    </w:r>
    <w:r>
      <w:rPr>
        <w:rFonts w:ascii="宋体" w:hAnsi="宋体"/>
        <w:sz w:val="28"/>
        <w:szCs w:val="28"/>
      </w:rPr>
      <w:fldChar w:fldCharType="separate"/>
    </w:r>
    <w:r>
      <w:rPr>
        <w:rStyle w:val="14"/>
        <w:rFonts w:ascii="宋体" w:hAnsi="宋体"/>
        <w:sz w:val="28"/>
        <w:szCs w:val="28"/>
      </w:rPr>
      <w:t>9</w:t>
    </w:r>
    <w:r>
      <w:rPr>
        <w:rFonts w:ascii="宋体" w:hAnsi="宋体"/>
        <w:sz w:val="28"/>
        <w:szCs w:val="28"/>
      </w:rPr>
      <w:fldChar w:fldCharType="end"/>
    </w:r>
    <w:r>
      <w:rPr>
        <w:rStyle w:val="14"/>
        <w:rFonts w:hint="eastAsia" w:ascii="宋体" w:hAnsi="宋体"/>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clear" w:pos="4153"/>
        <w:tab w:val="clear" w:pos="8306"/>
      </w:tabs>
      <w:ind w:right="360" w:firstLine="280" w:firstLineChars="100"/>
      <w:rPr>
        <w:rStyle w:val="14"/>
        <w:rFonts w:hint="eastAsia" w:ascii="宋体" w:hAnsi="宋体"/>
        <w:sz w:val="28"/>
        <w:szCs w:val="28"/>
      </w:rPr>
    </w:pPr>
    <w:r>
      <w:rPr>
        <w:rStyle w:val="14"/>
        <w:rFonts w:hint="eastAsia" w:ascii="宋体" w:hAnsi="宋体"/>
        <w:sz w:val="28"/>
        <w:szCs w:val="28"/>
      </w:rPr>
      <w:t>—</w:t>
    </w:r>
    <w:r>
      <w:rPr>
        <w:rFonts w:ascii="宋体" w:hAnsi="宋体"/>
        <w:sz w:val="28"/>
        <w:szCs w:val="28"/>
      </w:rPr>
      <w:fldChar w:fldCharType="begin"/>
    </w:r>
    <w:r>
      <w:rPr>
        <w:rStyle w:val="14"/>
        <w:rFonts w:ascii="宋体" w:hAnsi="宋体"/>
        <w:sz w:val="28"/>
        <w:szCs w:val="28"/>
      </w:rPr>
      <w:instrText xml:space="preserve"> PAGE </w:instrText>
    </w:r>
    <w:r>
      <w:rPr>
        <w:rFonts w:ascii="宋体" w:hAnsi="宋体"/>
        <w:sz w:val="28"/>
        <w:szCs w:val="28"/>
      </w:rPr>
      <w:fldChar w:fldCharType="separate"/>
    </w:r>
    <w:r>
      <w:rPr>
        <w:rStyle w:val="14"/>
        <w:rFonts w:ascii="宋体" w:hAnsi="宋体"/>
        <w:sz w:val="28"/>
        <w:szCs w:val="28"/>
      </w:rPr>
      <w:t>2</w:t>
    </w:r>
    <w:r>
      <w:rPr>
        <w:rFonts w:ascii="宋体" w:hAnsi="宋体"/>
        <w:sz w:val="28"/>
        <w:szCs w:val="28"/>
      </w:rPr>
      <w:fldChar w:fldCharType="end"/>
    </w:r>
    <w:r>
      <w:rPr>
        <w:rStyle w:val="14"/>
        <w:rFonts w:hint="eastAsia" w:ascii="宋体" w:hAnsi="宋体"/>
        <w:sz w:val="28"/>
        <w:szCs w:val="28"/>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tabs>
        <w:tab w:val="clear" w:pos="4153"/>
        <w:tab w:val="clear"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55C6B9"/>
    <w:multiLevelType w:val="singleLevel"/>
    <w:tmpl w:val="D955C6B9"/>
    <w:lvl w:ilvl="0" w:tentative="0">
      <w:start w:val="2"/>
      <w:numFmt w:val="chineseCounting"/>
      <w:suff w:val="space"/>
      <w:lvlText w:val="第%1部分"/>
      <w:lvlJc w:val="left"/>
      <w:rPr>
        <w:rFonts w:hint="eastAsia"/>
      </w:rPr>
    </w:lvl>
  </w:abstractNum>
  <w:abstractNum w:abstractNumId="1">
    <w:nsid w:val="2D6A679D"/>
    <w:multiLevelType w:val="singleLevel"/>
    <w:tmpl w:val="2D6A679D"/>
    <w:lvl w:ilvl="0" w:tentative="0">
      <w:start w:val="1"/>
      <w:numFmt w:val="chineseCounting"/>
      <w:suff w:val="space"/>
      <w:lvlText w:val="第%1部分"/>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isplayHorizontalDrawingGridEvery w:val="0"/>
  <w:displayVerticalDrawingGridEvery w:val="2"/>
  <w:characterSpacingControl w:val="compressPunctuation"/>
  <w:compat>
    <w:balanceSingleByteDoubleByteWidth/>
    <w:doNotLeaveBackslashAlone/>
    <w:ulTrailSpace/>
    <w:doNotExpandShiftReturn/>
    <w:adjustLineHeightInTable/>
    <w:useFELayout/>
    <w:compatSetting w:name="compatibilityMode" w:uri="http://schemas.microsoft.com/office/word" w:val="11"/>
  </w:compat>
  <w:docVars>
    <w:docVar w:name="commondata" w:val="eyJoZGlkIjoiMWMyMjIyZjFmMGVlZTZkMzJkOWE4N2YwZTNjNGZhMDgifQ=="/>
    <w:docVar w:name="KSO_WPS_MARK_KEY" w:val="957ececf-08aa-41da-a435-cbce68ff5b56"/>
  </w:docVars>
  <w:rsids>
    <w:rsidRoot w:val="00000000"/>
    <w:rsid w:val="05547D1F"/>
    <w:rsid w:val="09770A3F"/>
    <w:rsid w:val="16B84556"/>
    <w:rsid w:val="374C1861"/>
    <w:rsid w:val="3DE6740A"/>
    <w:rsid w:val="43DF5027"/>
    <w:rsid w:val="44596483"/>
    <w:rsid w:val="457D1848"/>
    <w:rsid w:val="4D302450"/>
    <w:rsid w:val="4DDA0BEB"/>
    <w:rsid w:val="57800D02"/>
    <w:rsid w:val="5DA443D1"/>
    <w:rsid w:val="5F024751"/>
    <w:rsid w:val="5FB82B7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4"/>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默认段落字体1"/>
    <w:link w:val="1"/>
    <w:semiHidden/>
    <w:qFormat/>
    <w:uiPriority w:val="0"/>
  </w:style>
  <w:style w:type="table" w:customStyle="1" w:styleId="5">
    <w:name w:val="普通表格1"/>
    <w:qFormat/>
    <w:uiPriority w:val="0"/>
  </w:style>
  <w:style w:type="paragraph" w:customStyle="1" w:styleId="6">
    <w:name w:val="正文文本1"/>
    <w:basedOn w:val="1"/>
    <w:link w:val="7"/>
    <w:qFormat/>
    <w:uiPriority w:val="0"/>
    <w:pPr>
      <w:spacing w:after="120"/>
    </w:pPr>
  </w:style>
  <w:style w:type="character" w:customStyle="1" w:styleId="7">
    <w:name w:val="正文文本 Char Char Char"/>
    <w:link w:val="6"/>
    <w:qFormat/>
    <w:uiPriority w:val="0"/>
    <w:rPr>
      <w:kern w:val="2"/>
      <w:sz w:val="21"/>
      <w:szCs w:val="24"/>
    </w:rPr>
  </w:style>
  <w:style w:type="paragraph" w:customStyle="1" w:styleId="8">
    <w:name w:val="批注框文本1"/>
    <w:basedOn w:val="1"/>
    <w:link w:val="9"/>
    <w:semiHidden/>
    <w:qFormat/>
    <w:uiPriority w:val="0"/>
    <w:rPr>
      <w:sz w:val="18"/>
      <w:szCs w:val="18"/>
    </w:rPr>
  </w:style>
  <w:style w:type="character" w:customStyle="1" w:styleId="9">
    <w:name w:val="批注框文本 Char Char Char"/>
    <w:link w:val="8"/>
    <w:qFormat/>
    <w:uiPriority w:val="0"/>
    <w:rPr>
      <w:kern w:val="2"/>
      <w:sz w:val="18"/>
      <w:szCs w:val="18"/>
    </w:rPr>
  </w:style>
  <w:style w:type="paragraph" w:customStyle="1" w:styleId="10">
    <w:name w:val="页脚1"/>
    <w:basedOn w:val="1"/>
    <w:link w:val="11"/>
    <w:qFormat/>
    <w:uiPriority w:val="0"/>
    <w:pPr>
      <w:tabs>
        <w:tab w:val="center" w:pos="4153"/>
        <w:tab w:val="right" w:pos="8306"/>
      </w:tabs>
      <w:snapToGrid w:val="0"/>
      <w:jc w:val="left"/>
    </w:pPr>
    <w:rPr>
      <w:sz w:val="18"/>
      <w:szCs w:val="18"/>
    </w:rPr>
  </w:style>
  <w:style w:type="character" w:customStyle="1" w:styleId="11">
    <w:name w:val="页脚 Char Char Char"/>
    <w:link w:val="10"/>
    <w:qFormat/>
    <w:uiPriority w:val="0"/>
    <w:rPr>
      <w:kern w:val="2"/>
      <w:sz w:val="18"/>
      <w:szCs w:val="18"/>
    </w:rPr>
  </w:style>
  <w:style w:type="paragraph" w:customStyle="1" w:styleId="12">
    <w:name w:val="页眉1"/>
    <w:basedOn w:val="1"/>
    <w:link w:val="13"/>
    <w:qFormat/>
    <w:uiPriority w:val="0"/>
    <w:pPr>
      <w:pBdr>
        <w:bottom w:val="single" w:color="auto" w:sz="6" w:space="1"/>
      </w:pBdr>
      <w:tabs>
        <w:tab w:val="center" w:pos="4153"/>
        <w:tab w:val="right" w:pos="8306"/>
      </w:tabs>
      <w:snapToGrid w:val="0"/>
      <w:jc w:val="center"/>
    </w:pPr>
    <w:rPr>
      <w:sz w:val="18"/>
      <w:szCs w:val="18"/>
    </w:rPr>
  </w:style>
  <w:style w:type="character" w:customStyle="1" w:styleId="13">
    <w:name w:val="页眉 Char Char Char"/>
    <w:link w:val="12"/>
    <w:qFormat/>
    <w:uiPriority w:val="0"/>
    <w:rPr>
      <w:kern w:val="2"/>
      <w:sz w:val="18"/>
      <w:szCs w:val="18"/>
    </w:rPr>
  </w:style>
  <w:style w:type="character" w:customStyle="1" w:styleId="14">
    <w:name w:val="页码1"/>
    <w:basedOn w:val="4"/>
    <w:link w:val="1"/>
    <w:qFormat/>
    <w:uiPriority w:val="0"/>
  </w:style>
  <w:style w:type="paragraph" w:customStyle="1" w:styleId="15">
    <w:name w:val="Default"/>
    <w:qFormat/>
    <w:uiPriority w:val="0"/>
    <w:pPr>
      <w:widowControl w:val="0"/>
      <w:autoSpaceDE w:val="0"/>
      <w:autoSpaceDN w:val="0"/>
    </w:pPr>
    <w:rPr>
      <w:rFonts w:ascii="黑体" w:hAnsi="Calibri" w:eastAsia="黑体" w:cs="Times New Roman"/>
      <w:color w:val="000000"/>
      <w:sz w:val="24"/>
      <w:szCs w:val="24"/>
      <w:lang w:val="en-US" w:eastAsia="zh-CN" w:bidi="ar-SA"/>
    </w:rPr>
  </w:style>
  <w:style w:type="paragraph" w:customStyle="1" w:styleId="16">
    <w:name w:val="列出段落"/>
    <w:basedOn w:val="1"/>
    <w:qFormat/>
    <w:uiPriority w:val="0"/>
    <w:pPr>
      <w:ind w:firstLine="420" w:firstLineChars="200"/>
    </w:pPr>
    <w:rPr>
      <w:rFonts w:ascii="Calibri" w:hAnsi="Calibri" w:eastAsia="宋体"/>
      <w:szCs w:val="22"/>
    </w:rPr>
  </w:style>
  <w:style w:type="paragraph" w:customStyle="1" w:styleId="17">
    <w:name w:val="表格内容"/>
    <w:basedOn w:val="6"/>
    <w:qFormat/>
    <w:uiPriority w:val="0"/>
    <w:pPr>
      <w:suppressLineNumbers/>
      <w:suppressAutoHyphens/>
      <w:jc w:val="left"/>
    </w:pPr>
    <w:rPr>
      <w:kern w:val="0"/>
      <w:sz w:val="24"/>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3306</Words>
  <Characters>3609</Characters>
  <Lines>0</Lines>
  <Paragraphs>0</Paragraphs>
  <TotalTime>6</TotalTime>
  <ScaleCrop>false</ScaleCrop>
  <LinksUpToDate>false</LinksUpToDate>
  <CharactersWithSpaces>3649</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2024-09-30T02:54:00Z</dcterms:created>
  <dc:creator>白白白</dc:creator>
  <cp:lastModifiedBy>白白白</cp:lastModifiedBy>
  <dcterms:modified xsi:type="dcterms:W3CDTF">2024-10-08T08:33:35Z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97DA34967645456E99990E3C668978CB</vt:lpwstr>
  </property>
</Properties>
</file>